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A3034E" w:rsidRDefault="004B566C" w:rsidP="00C445AD">
      <w:pPr>
        <w:pStyle w:val="FP"/>
        <w:tabs>
          <w:tab w:val="left" w:pos="567"/>
        </w:tabs>
        <w:rPr>
          <w:rFonts w:ascii="Arial" w:hAnsi="Arial" w:cs="Arial"/>
          <w:b/>
          <w:sz w:val="24"/>
          <w:szCs w:val="24"/>
          <w:lang w:eastAsia="ja-JP"/>
        </w:rPr>
      </w:pPr>
      <w:r w:rsidRPr="00A3034E">
        <w:rPr>
          <w:rFonts w:ascii="Arial" w:hAnsi="Arial" w:cs="Arial"/>
          <w:b/>
          <w:sz w:val="24"/>
          <w:szCs w:val="24"/>
        </w:rPr>
        <w:t xml:space="preserve">3GPP </w:t>
      </w:r>
      <w:r w:rsidR="00F86A73" w:rsidRPr="00A3034E">
        <w:rPr>
          <w:rFonts w:ascii="Arial" w:hAnsi="Arial" w:cs="Arial"/>
          <w:b/>
          <w:sz w:val="24"/>
          <w:szCs w:val="24"/>
        </w:rPr>
        <w:t>TSG</w:t>
      </w:r>
      <w:r w:rsidR="00D45B2F" w:rsidRPr="00A3034E">
        <w:rPr>
          <w:rFonts w:ascii="Arial" w:hAnsi="Arial" w:cs="Arial"/>
          <w:b/>
          <w:sz w:val="24"/>
          <w:szCs w:val="24"/>
        </w:rPr>
        <w:t xml:space="preserve"> </w:t>
      </w:r>
      <w:r w:rsidRPr="00A3034E">
        <w:rPr>
          <w:rFonts w:ascii="Arial" w:hAnsi="Arial" w:cs="Arial"/>
          <w:b/>
          <w:sz w:val="24"/>
          <w:szCs w:val="24"/>
        </w:rPr>
        <w:t>RAN</w:t>
      </w:r>
      <w:r w:rsidR="00F86A73" w:rsidRPr="00A3034E">
        <w:rPr>
          <w:rFonts w:ascii="Arial" w:hAnsi="Arial" w:cs="Arial"/>
          <w:b/>
          <w:sz w:val="24"/>
          <w:szCs w:val="24"/>
        </w:rPr>
        <w:t xml:space="preserve"> meeting #</w:t>
      </w:r>
      <w:r w:rsidR="00207DC4" w:rsidRPr="00A3034E">
        <w:rPr>
          <w:rFonts w:ascii="Arial" w:hAnsi="Arial" w:cs="Arial"/>
          <w:b/>
          <w:sz w:val="24"/>
          <w:szCs w:val="24"/>
        </w:rPr>
        <w:t>82</w:t>
      </w:r>
      <w:r w:rsidR="00F86A73"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F86A73" w:rsidRPr="00A3034E">
        <w:rPr>
          <w:rFonts w:ascii="Arial" w:hAnsi="Arial" w:cs="Arial"/>
          <w:b/>
          <w:sz w:val="24"/>
          <w:szCs w:val="24"/>
        </w:rPr>
        <w:t>RP-</w:t>
      </w:r>
      <w:r w:rsidRPr="00A3034E">
        <w:rPr>
          <w:rFonts w:ascii="Arial" w:hAnsi="Arial" w:cs="Arial"/>
          <w:b/>
          <w:sz w:val="24"/>
          <w:szCs w:val="24"/>
        </w:rPr>
        <w:t>1</w:t>
      </w:r>
      <w:r w:rsidR="00C80116" w:rsidRPr="00A3034E">
        <w:rPr>
          <w:rFonts w:ascii="Arial" w:hAnsi="Arial" w:cs="Arial"/>
          <w:b/>
          <w:sz w:val="24"/>
          <w:szCs w:val="24"/>
        </w:rPr>
        <w:t>8</w:t>
      </w:r>
      <w:r w:rsidR="007152D6" w:rsidRPr="00A3034E">
        <w:rPr>
          <w:rFonts w:ascii="Arial" w:hAnsi="Arial" w:cs="Arial"/>
          <w:b/>
          <w:sz w:val="24"/>
          <w:szCs w:val="24"/>
          <w:lang w:eastAsia="ja-JP"/>
        </w:rPr>
        <w:t>2320</w:t>
      </w:r>
    </w:p>
    <w:p w:rsidR="00F86A73" w:rsidRPr="004B566C" w:rsidRDefault="00207DC4" w:rsidP="004B566C">
      <w:pPr>
        <w:tabs>
          <w:tab w:val="left" w:pos="567"/>
        </w:tabs>
        <w:rPr>
          <w:rFonts w:ascii="Arial" w:hAnsi="Arial" w:cs="Arial"/>
          <w:b/>
          <w:sz w:val="24"/>
        </w:rPr>
      </w:pPr>
      <w:r w:rsidRPr="00A3034E">
        <w:rPr>
          <w:rFonts w:ascii="Arial" w:hAnsi="Arial" w:cs="Arial"/>
          <w:b/>
          <w:sz w:val="24"/>
        </w:rPr>
        <w:t>Sorrento, Italy</w:t>
      </w:r>
      <w:r w:rsidR="00C266F9" w:rsidRPr="00A3034E">
        <w:rPr>
          <w:rFonts w:ascii="Arial" w:hAnsi="Arial" w:cs="Arial"/>
          <w:b/>
          <w:sz w:val="24"/>
        </w:rPr>
        <w:t>,</w:t>
      </w:r>
      <w:r w:rsidR="00D17794" w:rsidRPr="00A3034E">
        <w:rPr>
          <w:rFonts w:ascii="Arial" w:hAnsi="Arial" w:cs="Arial"/>
          <w:b/>
          <w:sz w:val="24"/>
        </w:rPr>
        <w:t xml:space="preserve"> </w:t>
      </w:r>
      <w:r w:rsidRPr="00A3034E">
        <w:rPr>
          <w:rFonts w:ascii="Arial" w:hAnsi="Arial" w:cs="Arial"/>
          <w:b/>
          <w:sz w:val="24"/>
        </w:rPr>
        <w:t>December</w:t>
      </w:r>
      <w:r w:rsidR="00AE08EB" w:rsidRPr="00A3034E">
        <w:rPr>
          <w:rFonts w:ascii="Arial" w:hAnsi="Arial" w:cs="Arial"/>
          <w:b/>
          <w:sz w:val="24"/>
        </w:rPr>
        <w:t xml:space="preserve"> </w:t>
      </w:r>
      <w:r w:rsidR="007113A1" w:rsidRPr="00A3034E">
        <w:rPr>
          <w:rFonts w:ascii="Arial" w:hAnsi="Arial" w:cs="Arial"/>
          <w:b/>
          <w:sz w:val="24"/>
        </w:rPr>
        <w:t>1</w:t>
      </w:r>
      <w:r w:rsidR="00C21339" w:rsidRPr="00A3034E">
        <w:rPr>
          <w:rFonts w:ascii="Arial" w:hAnsi="Arial" w:cs="Arial"/>
          <w:b/>
          <w:sz w:val="24"/>
        </w:rPr>
        <w:t>0</w:t>
      </w:r>
      <w:r w:rsidR="00AE08EB" w:rsidRPr="00A3034E">
        <w:rPr>
          <w:rFonts w:ascii="Arial" w:hAnsi="Arial" w:cs="Arial"/>
          <w:b/>
          <w:sz w:val="24"/>
        </w:rPr>
        <w:t>-</w:t>
      </w:r>
      <w:r w:rsidR="00C21339" w:rsidRPr="00A3034E">
        <w:rPr>
          <w:rFonts w:ascii="Arial" w:hAnsi="Arial" w:cs="Arial"/>
          <w:b/>
          <w:sz w:val="24"/>
        </w:rPr>
        <w:t>13</w:t>
      </w:r>
      <w:r w:rsidR="00D17794" w:rsidRPr="00A3034E">
        <w:rPr>
          <w:rFonts w:ascii="Arial" w:hAnsi="Arial" w:cs="Arial"/>
          <w:b/>
          <w:sz w:val="24"/>
        </w:rPr>
        <w:t>, 201</w:t>
      </w:r>
      <w:r w:rsidR="00C80116" w:rsidRPr="00A3034E">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7834" w:rsidRPr="00A3034E">
        <w:rPr>
          <w:rFonts w:ascii="Arial" w:hAnsi="Arial" w:cs="Arial" w:hint="eastAsia"/>
          <w:lang w:eastAsia="ja-JP"/>
        </w:rPr>
        <w:t>9.4</w:t>
      </w:r>
      <w:r w:rsidR="00C21339" w:rsidRPr="00A3034E">
        <w:rPr>
          <w:rFonts w:ascii="Arial" w:hAnsi="Arial" w:cs="Arial" w:hint="eastAsia"/>
          <w:lang w:eastAsia="ja-JP"/>
        </w:rPr>
        <w:t>.</w:t>
      </w:r>
      <w:r w:rsidR="00A07834" w:rsidRPr="00A3034E">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A07834" w:rsidP="001A248F">
            <w:pPr>
              <w:tabs>
                <w:tab w:val="left" w:pos="567"/>
              </w:tabs>
              <w:spacing w:after="0"/>
              <w:rPr>
                <w:rFonts w:ascii="Arial" w:hAnsi="Arial" w:cs="Arial"/>
              </w:rPr>
            </w:pPr>
            <w:r>
              <w:rPr>
                <w:rFonts w:ascii="Arial" w:hAnsi="Arial" w:cs="Arial"/>
              </w:rPr>
              <w:t>Enhancements on MIMO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07834" w:rsidP="008836AC">
            <w:pPr>
              <w:tabs>
                <w:tab w:val="left" w:pos="567"/>
              </w:tabs>
              <w:spacing w:after="0"/>
              <w:rPr>
                <w:rFonts w:ascii="Arial" w:hAnsi="Arial" w:cs="Arial"/>
              </w:rPr>
            </w:pPr>
            <w:proofErr w:type="spellStart"/>
            <w:r>
              <w:rPr>
                <w:rFonts w:ascii="Arial" w:hAnsi="Arial" w:cs="Arial"/>
              </w:rPr>
              <w:t>NR_eMIMO</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A07834" w:rsidP="008836AC">
            <w:pPr>
              <w:tabs>
                <w:tab w:val="left" w:pos="567"/>
              </w:tabs>
              <w:spacing w:after="0"/>
              <w:rPr>
                <w:rFonts w:ascii="Arial" w:hAnsi="Arial" w:cs="Arial"/>
                <w:lang w:eastAsia="ja-JP"/>
              </w:rPr>
            </w:pPr>
            <w:r>
              <w:rPr>
                <w:rFonts w:ascii="Arial" w:hAnsi="Arial" w:cs="Arial"/>
                <w:lang w:eastAsia="ja-JP"/>
              </w:rPr>
              <w:t>800085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A07834" w:rsidP="00DC3E0C">
            <w:pPr>
              <w:tabs>
                <w:tab w:val="left" w:pos="567"/>
              </w:tabs>
              <w:spacing w:after="0"/>
              <w:rPr>
                <w:rFonts w:ascii="Arial" w:hAnsi="Arial" w:cs="Arial"/>
                <w:lang w:eastAsia="ja-JP"/>
              </w:rPr>
            </w:pPr>
            <w:r>
              <w:rPr>
                <w:rFonts w:ascii="Arial" w:hAnsi="Arial" w:cs="Arial"/>
                <w:lang w:eastAsia="ja-JP"/>
              </w:rPr>
              <w:t>RP-18</w:t>
            </w:r>
            <w:r w:rsidR="00DC3E0C">
              <w:rPr>
                <w:rFonts w:ascii="Arial" w:hAnsi="Arial" w:cs="Arial"/>
                <w:lang w:eastAsia="ja-JP"/>
              </w:rPr>
              <w:t>2067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rsidR="00871653" w:rsidRPr="008836AC" w:rsidRDefault="00871653" w:rsidP="00A07834">
            <w:pPr>
              <w:tabs>
                <w:tab w:val="left" w:pos="567"/>
              </w:tabs>
              <w:spacing w:after="0"/>
              <w:rPr>
                <w:rFonts w:ascii="Arial" w:hAnsi="Arial" w:cs="Arial"/>
                <w:lang w:eastAsia="ja-JP"/>
              </w:rPr>
            </w:pPr>
            <w:r>
              <w:rPr>
                <w:rFonts w:ascii="Arial" w:hAnsi="Arial" w:cs="Arial"/>
                <w:lang w:eastAsia="ja-JP"/>
              </w:rPr>
              <w:t xml:space="preserve">Core part: </w:t>
            </w:r>
            <w:r w:rsidR="00A07834" w:rsidRPr="004F3414">
              <w:rPr>
                <w:rFonts w:ascii="Arial" w:hAnsi="Arial" w:cs="Arial"/>
                <w:color w:val="00B050"/>
                <w:lang w:eastAsia="ja-JP"/>
              </w:rPr>
              <w:t>12/201</w:t>
            </w:r>
            <w:r w:rsidR="00A751AF" w:rsidRPr="004F3414">
              <w:rPr>
                <w:rFonts w:ascii="Arial" w:hAnsi="Arial" w:cs="Arial"/>
                <w:color w:val="00B050"/>
                <w:lang w:eastAsia="ja-JP"/>
              </w:rPr>
              <w:t>9</w:t>
            </w:r>
          </w:p>
        </w:tc>
        <w:tc>
          <w:tcPr>
            <w:tcW w:w="2268" w:type="dxa"/>
          </w:tcPr>
          <w:p w:rsidR="00871653" w:rsidRPr="008836AC" w:rsidRDefault="00871653" w:rsidP="00CA2302">
            <w:pPr>
              <w:tabs>
                <w:tab w:val="left" w:pos="567"/>
              </w:tabs>
              <w:spacing w:after="0"/>
              <w:rPr>
                <w:rFonts w:ascii="Arial" w:hAnsi="Arial" w:cs="Arial"/>
                <w:lang w:eastAsia="ja-JP"/>
              </w:rPr>
            </w:pPr>
            <w:r>
              <w:rPr>
                <w:rFonts w:ascii="Arial" w:hAnsi="Arial" w:cs="Arial"/>
                <w:lang w:eastAsia="ja-JP"/>
              </w:rPr>
              <w:t xml:space="preserve">Performance part: </w:t>
            </w:r>
            <w:r w:rsidR="00A751AF" w:rsidRPr="004F3414">
              <w:rPr>
                <w:rFonts w:ascii="Arial" w:hAnsi="Arial" w:cs="Arial"/>
                <w:color w:val="00B050"/>
                <w:lang w:eastAsia="ja-JP"/>
              </w:rPr>
              <w:t>09/2020</w:t>
            </w:r>
          </w:p>
        </w:tc>
        <w:tc>
          <w:tcPr>
            <w:tcW w:w="1694" w:type="dxa"/>
            <w:gridSpan w:val="2"/>
          </w:tcPr>
          <w:p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20%</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CA2302" w:rsidRPr="004F3414">
              <w:rPr>
                <w:rFonts w:ascii="Arial" w:hAnsi="Arial" w:cs="Arial"/>
                <w:color w:val="00B050"/>
                <w:lang w:eastAsia="ja-JP"/>
              </w:rPr>
              <w:t>0</w:t>
            </w:r>
            <w:r w:rsidRPr="004F3414">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bookmarkStart w:id="0" w:name="_GoBack"/>
            <w:r w:rsidR="00CA2302" w:rsidRPr="004F3414">
              <w:rPr>
                <w:rFonts w:ascii="Arial" w:hAnsi="Arial" w:cs="Arial"/>
                <w:color w:val="00B050"/>
                <w:lang w:eastAsia="ja-JP"/>
              </w:rPr>
              <w:t>n/a</w:t>
            </w:r>
            <w:bookmarkEnd w:id="0"/>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922BE" w:rsidP="001A248F">
            <w:pPr>
              <w:tabs>
                <w:tab w:val="left" w:pos="567"/>
              </w:tabs>
              <w:spacing w:after="0"/>
              <w:rPr>
                <w:rFonts w:ascii="Arial" w:hAnsi="Arial" w:cs="Arial"/>
              </w:rPr>
            </w:pPr>
            <w:r>
              <w:rPr>
                <w:rFonts w:ascii="Arial" w:hAnsi="Arial" w:cs="Arial"/>
              </w:rPr>
              <w:t>eko.o@samsung.com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2C2E06" w:rsidRDefault="002C2E06" w:rsidP="002C394E">
      <w:pPr>
        <w:spacing w:after="120"/>
        <w:rPr>
          <w:b/>
          <w:sz w:val="22"/>
          <w:lang w:eastAsia="ja-JP"/>
        </w:rPr>
      </w:pPr>
      <w:r w:rsidRPr="002C394E">
        <w:rPr>
          <w:b/>
          <w:sz w:val="22"/>
          <w:lang w:eastAsia="ja-JP"/>
        </w:rPr>
        <w:t xml:space="preserve">The following agreements </w:t>
      </w:r>
      <w:r w:rsidR="00C145D4">
        <w:rPr>
          <w:b/>
          <w:sz w:val="22"/>
          <w:lang w:eastAsia="ja-JP"/>
        </w:rPr>
        <w:t xml:space="preserve">and conclusions </w:t>
      </w:r>
      <w:r w:rsidRPr="002C394E">
        <w:rPr>
          <w:b/>
          <w:sz w:val="22"/>
          <w:lang w:eastAsia="ja-JP"/>
        </w:rPr>
        <w:t>were made in RA</w:t>
      </w:r>
      <w:r w:rsidR="00DA13C7">
        <w:rPr>
          <w:b/>
          <w:sz w:val="22"/>
          <w:lang w:eastAsia="ja-JP"/>
        </w:rPr>
        <w:t>N1#94bis:</w:t>
      </w:r>
    </w:p>
    <w:p w:rsidR="00DA13C7" w:rsidRPr="002C394E" w:rsidRDefault="00DA13C7" w:rsidP="002C394E">
      <w:pPr>
        <w:spacing w:after="120"/>
        <w:rPr>
          <w:b/>
          <w:sz w:val="22"/>
          <w:lang w:eastAsia="ja-JP"/>
        </w:rPr>
      </w:pPr>
    </w:p>
    <w:p w:rsidR="002C2E06" w:rsidRPr="002C394E" w:rsidRDefault="006D1282" w:rsidP="002C394E">
      <w:pPr>
        <w:pStyle w:val="ListParagraph"/>
        <w:numPr>
          <w:ilvl w:val="0"/>
          <w:numId w:val="19"/>
        </w:numPr>
        <w:spacing w:after="120"/>
        <w:ind w:leftChars="0"/>
        <w:rPr>
          <w:rFonts w:ascii="Times New Roman" w:hAnsi="Times New Roman"/>
          <w:sz w:val="20"/>
          <w:szCs w:val="20"/>
          <w:u w:val="single"/>
        </w:rPr>
      </w:pPr>
      <w:r w:rsidRPr="002C394E">
        <w:rPr>
          <w:rFonts w:ascii="Times New Roman" w:hAnsi="Times New Roman"/>
          <w:sz w:val="20"/>
          <w:szCs w:val="20"/>
          <w:u w:val="single"/>
        </w:rPr>
        <w:t>CSI enhancement for MU-MIMO support</w:t>
      </w:r>
    </w:p>
    <w:p w:rsidR="00712B1E" w:rsidRPr="001659EF" w:rsidRDefault="00712B1E" w:rsidP="00712B1E">
      <w:pPr>
        <w:pStyle w:val="Style1"/>
        <w:spacing w:after="0" w:line="240" w:lineRule="auto"/>
        <w:ind w:firstLine="0"/>
        <w:rPr>
          <w:highlight w:val="green"/>
          <w:lang w:val="en-US"/>
        </w:rPr>
      </w:pPr>
      <w:r w:rsidRPr="001659EF">
        <w:rPr>
          <w:b/>
          <w:highlight w:val="green"/>
          <w:lang w:val="en-US"/>
        </w:rPr>
        <w:t>Agreement</w:t>
      </w:r>
      <w:r w:rsidRPr="001659EF">
        <w:rPr>
          <w:highlight w:val="green"/>
          <w:lang w:val="en-US"/>
        </w:rPr>
        <w:t xml:space="preserve"> </w:t>
      </w:r>
    </w:p>
    <w:p w:rsidR="00405555" w:rsidRDefault="00712B1E" w:rsidP="00405555">
      <w:pPr>
        <w:pStyle w:val="Style1"/>
        <w:spacing w:after="0" w:line="240" w:lineRule="auto"/>
        <w:ind w:firstLine="0"/>
        <w:rPr>
          <w:lang w:val="en-US"/>
        </w:rPr>
      </w:pPr>
      <w:r w:rsidRPr="001659EF">
        <w:rPr>
          <w:lang w:val="en-US"/>
        </w:rPr>
        <w:t>On the issue of Type II overhead reduction (rank 1, 2), to further progress, interested companies are to submit evaluation results (especially performance-overhead tradeoff) in RAN1#95 once the evaluation methodology is finalized in RAN1#94B.</w:t>
      </w:r>
    </w:p>
    <w:p w:rsidR="00405555" w:rsidRDefault="00712B1E" w:rsidP="00405555">
      <w:pPr>
        <w:pStyle w:val="Style1"/>
        <w:numPr>
          <w:ilvl w:val="0"/>
          <w:numId w:val="41"/>
        </w:numPr>
        <w:spacing w:after="0" w:line="240" w:lineRule="auto"/>
        <w:rPr>
          <w:lang w:val="en-US"/>
        </w:rPr>
      </w:pPr>
      <w:r w:rsidRPr="001659EF">
        <w:rPr>
          <w:lang w:val="en-US"/>
        </w:rPr>
        <w:t>Focus on proposals based on linear combination codebook as in Rel-15</w:t>
      </w:r>
    </w:p>
    <w:p w:rsidR="00712B1E" w:rsidRPr="00405555" w:rsidRDefault="00712B1E" w:rsidP="00405555">
      <w:pPr>
        <w:pStyle w:val="Style1"/>
        <w:numPr>
          <w:ilvl w:val="0"/>
          <w:numId w:val="41"/>
        </w:numPr>
        <w:spacing w:after="0" w:line="240" w:lineRule="auto"/>
        <w:rPr>
          <w:lang w:val="en-US"/>
        </w:rPr>
      </w:pPr>
      <w:r w:rsidRPr="00405555">
        <w:rPr>
          <w:lang w:val="en-US"/>
        </w:rPr>
        <w:t>Also investigate potential common ground between frequency domain and time domain approaches, e.g. merging these two into one category</w:t>
      </w:r>
    </w:p>
    <w:p w:rsidR="00712B1E" w:rsidRDefault="00712B1E" w:rsidP="00712B1E">
      <w:pPr>
        <w:rPr>
          <w:lang w:eastAsia="x-none"/>
        </w:rPr>
      </w:pPr>
    </w:p>
    <w:p w:rsidR="00712B1E" w:rsidRPr="00D608E1" w:rsidRDefault="00712B1E" w:rsidP="00712B1E">
      <w:pPr>
        <w:pStyle w:val="Style1"/>
        <w:spacing w:after="0" w:line="240" w:lineRule="auto"/>
        <w:ind w:firstLine="0"/>
        <w:rPr>
          <w:b/>
          <w:highlight w:val="green"/>
          <w:lang w:val="en-US"/>
        </w:rPr>
      </w:pPr>
      <w:r w:rsidRPr="00CD4E8D">
        <w:rPr>
          <w:b/>
          <w:highlight w:val="green"/>
          <w:lang w:val="en-US"/>
        </w:rPr>
        <w:t>Agreement</w:t>
      </w:r>
    </w:p>
    <w:p w:rsidR="00712B1E" w:rsidRPr="00CD4E8D" w:rsidRDefault="00712B1E" w:rsidP="00712B1E">
      <w:pPr>
        <w:pStyle w:val="Style1"/>
        <w:spacing w:after="0" w:line="240" w:lineRule="auto"/>
        <w:ind w:firstLine="0"/>
        <w:rPr>
          <w:lang w:val="en-US"/>
        </w:rPr>
      </w:pPr>
      <w:r w:rsidRPr="00CD4E8D">
        <w:rPr>
          <w:lang w:val="en-US"/>
        </w:rPr>
        <w:t>The study and, if needed, work on Type II higher rank extension is performed as follows:</w:t>
      </w:r>
    </w:p>
    <w:p w:rsidR="00712B1E" w:rsidRPr="00CD4E8D" w:rsidRDefault="00712B1E" w:rsidP="00712B1E">
      <w:pPr>
        <w:pStyle w:val="Style1"/>
        <w:numPr>
          <w:ilvl w:val="0"/>
          <w:numId w:val="41"/>
        </w:numPr>
        <w:spacing w:after="0" w:line="240" w:lineRule="auto"/>
        <w:ind w:left="720" w:hanging="255"/>
        <w:rPr>
          <w:lang w:val="en-US"/>
        </w:rPr>
      </w:pPr>
      <w:r w:rsidRPr="00CD4E8D">
        <w:rPr>
          <w:lang w:val="en-US"/>
        </w:rPr>
        <w:t>Only for rank 3 and 4 by taking into account the outcome of Type II overhead reduction for rank 1-2</w:t>
      </w:r>
    </w:p>
    <w:p w:rsidR="00712B1E" w:rsidRPr="00CD4E8D" w:rsidRDefault="00712B1E" w:rsidP="00712B1E">
      <w:pPr>
        <w:pStyle w:val="Style1"/>
        <w:numPr>
          <w:ilvl w:val="0"/>
          <w:numId w:val="41"/>
        </w:numPr>
        <w:spacing w:after="0" w:line="240" w:lineRule="auto"/>
        <w:ind w:left="720" w:hanging="255"/>
        <w:rPr>
          <w:lang w:val="en-US"/>
        </w:rPr>
      </w:pPr>
      <w:r w:rsidRPr="00CD4E8D">
        <w:rPr>
          <w:lang w:val="en-US"/>
        </w:rPr>
        <w:t>Simple extension of Rel.15 Type II without any additional optimization (which results in ~3-4x overhead over rank-1) is ruled out</w:t>
      </w:r>
    </w:p>
    <w:p w:rsidR="00915AE3" w:rsidRDefault="00915AE3" w:rsidP="002C394E">
      <w:pPr>
        <w:pStyle w:val="ListParagraph"/>
        <w:spacing w:after="120"/>
        <w:ind w:leftChars="0" w:left="720"/>
        <w:rPr>
          <w:rFonts w:ascii="Times New Roman" w:hAnsi="Times New Roman"/>
          <w:sz w:val="20"/>
          <w:szCs w:val="20"/>
        </w:rPr>
      </w:pPr>
    </w:p>
    <w:p w:rsidR="00360B37" w:rsidRDefault="00360B37" w:rsidP="002C394E">
      <w:pPr>
        <w:pStyle w:val="ListParagraph"/>
        <w:spacing w:after="120"/>
        <w:ind w:leftChars="0" w:left="720"/>
        <w:rPr>
          <w:rFonts w:ascii="Times New Roman" w:hAnsi="Times New Roman"/>
          <w:sz w:val="20"/>
          <w:szCs w:val="20"/>
        </w:rPr>
      </w:pPr>
    </w:p>
    <w:p w:rsidR="006D1282" w:rsidRPr="002C394E" w:rsidRDefault="006D1282" w:rsidP="002C394E">
      <w:pPr>
        <w:pStyle w:val="ListParagraph"/>
        <w:numPr>
          <w:ilvl w:val="0"/>
          <w:numId w:val="19"/>
        </w:numPr>
        <w:spacing w:after="120"/>
        <w:ind w:leftChars="0"/>
        <w:rPr>
          <w:rFonts w:ascii="Times New Roman" w:hAnsi="Times New Roman"/>
          <w:sz w:val="20"/>
          <w:szCs w:val="20"/>
          <w:u w:val="single"/>
        </w:rPr>
      </w:pPr>
      <w:r w:rsidRPr="002C394E">
        <w:rPr>
          <w:rFonts w:ascii="Times New Roman" w:hAnsi="Times New Roman"/>
          <w:sz w:val="20"/>
          <w:szCs w:val="20"/>
          <w:u w:val="single"/>
        </w:rPr>
        <w:t>Enhancements on multi-TRP/panel transmission</w:t>
      </w:r>
    </w:p>
    <w:p w:rsidR="00AF2FB5" w:rsidRPr="001128FC" w:rsidRDefault="00AF2FB5" w:rsidP="00AF2FB5">
      <w:pPr>
        <w:rPr>
          <w:rFonts w:eastAsia="SimSun"/>
          <w:b/>
          <w:szCs w:val="32"/>
          <w:highlight w:val="green"/>
        </w:rPr>
      </w:pPr>
      <w:r w:rsidRPr="001128FC">
        <w:rPr>
          <w:rFonts w:eastAsia="SimSun"/>
          <w:b/>
          <w:szCs w:val="32"/>
          <w:highlight w:val="green"/>
        </w:rPr>
        <w:t>Agreement</w:t>
      </w:r>
    </w:p>
    <w:p w:rsidR="00AF2FB5" w:rsidRPr="001128FC" w:rsidRDefault="00AF2FB5" w:rsidP="00AF2FB5">
      <w:pPr>
        <w:rPr>
          <w:szCs w:val="32"/>
          <w:lang w:eastAsia="x-none"/>
        </w:rPr>
      </w:pPr>
      <w:r w:rsidRPr="001128FC">
        <w:rPr>
          <w:rFonts w:eastAsia="SimSun"/>
          <w:szCs w:val="32"/>
        </w:rPr>
        <w:t xml:space="preserve">For </w:t>
      </w:r>
      <w:proofErr w:type="spellStart"/>
      <w:r w:rsidRPr="001128FC">
        <w:rPr>
          <w:rFonts w:eastAsia="SimSun"/>
          <w:szCs w:val="32"/>
        </w:rPr>
        <w:t>eMBB</w:t>
      </w:r>
      <w:proofErr w:type="spellEnd"/>
      <w:r w:rsidRPr="001128FC">
        <w:rPr>
          <w:rFonts w:eastAsia="SimSun"/>
          <w:szCs w:val="32"/>
        </w:rPr>
        <w:t xml:space="preserve"> multi-TRP/panel transmission</w:t>
      </w:r>
      <w:r w:rsidRPr="001128FC">
        <w:rPr>
          <w:szCs w:val="32"/>
          <w:lang w:eastAsia="x-none"/>
        </w:rPr>
        <w:t xml:space="preserve"> down-select among the following in RAN1#95:</w:t>
      </w:r>
    </w:p>
    <w:p w:rsidR="00AF2FB5" w:rsidRPr="001128FC" w:rsidRDefault="00AF2FB5" w:rsidP="00AF2FB5">
      <w:pPr>
        <w:numPr>
          <w:ilvl w:val="0"/>
          <w:numId w:val="42"/>
        </w:numPr>
        <w:overflowPunct/>
        <w:autoSpaceDE/>
        <w:autoSpaceDN/>
        <w:adjustRightInd/>
        <w:spacing w:after="0"/>
        <w:textAlignment w:val="auto"/>
        <w:rPr>
          <w:szCs w:val="32"/>
          <w:lang w:eastAsia="x-none"/>
        </w:rPr>
      </w:pPr>
      <w:r w:rsidRPr="001128FC">
        <w:rPr>
          <w:szCs w:val="32"/>
          <w:lang w:eastAsia="x-none"/>
        </w:rPr>
        <w:t>Alt0: Support only single PDCCH design</w:t>
      </w:r>
    </w:p>
    <w:p w:rsidR="00AF2FB5" w:rsidRPr="001128FC" w:rsidRDefault="00AF2FB5" w:rsidP="00AF2FB5">
      <w:pPr>
        <w:numPr>
          <w:ilvl w:val="1"/>
          <w:numId w:val="42"/>
        </w:numPr>
        <w:overflowPunct/>
        <w:autoSpaceDE/>
        <w:autoSpaceDN/>
        <w:adjustRightInd/>
        <w:spacing w:after="0"/>
        <w:textAlignment w:val="auto"/>
        <w:rPr>
          <w:szCs w:val="32"/>
          <w:lang w:eastAsia="x-none"/>
        </w:rPr>
      </w:pPr>
      <w:r w:rsidRPr="001128FC">
        <w:rPr>
          <w:szCs w:val="32"/>
          <w:lang w:eastAsia="x-none"/>
        </w:rPr>
        <w:t xml:space="preserve">FFS: Whether multiple PDCCH design is also needed </w:t>
      </w:r>
    </w:p>
    <w:p w:rsidR="00AF2FB5" w:rsidRPr="001128FC" w:rsidRDefault="00AF2FB5" w:rsidP="00AF2FB5">
      <w:pPr>
        <w:numPr>
          <w:ilvl w:val="0"/>
          <w:numId w:val="42"/>
        </w:numPr>
        <w:overflowPunct/>
        <w:autoSpaceDE/>
        <w:autoSpaceDN/>
        <w:adjustRightInd/>
        <w:spacing w:after="0"/>
        <w:textAlignment w:val="auto"/>
        <w:rPr>
          <w:szCs w:val="32"/>
          <w:lang w:eastAsia="x-none"/>
        </w:rPr>
      </w:pPr>
      <w:r w:rsidRPr="001128FC">
        <w:rPr>
          <w:szCs w:val="32"/>
          <w:lang w:eastAsia="x-none"/>
        </w:rPr>
        <w:t>Alt1: Support only multiple PDCCH design</w:t>
      </w:r>
    </w:p>
    <w:p w:rsidR="00AF2FB5" w:rsidRPr="001128FC" w:rsidRDefault="00AF2FB5" w:rsidP="00AF2FB5">
      <w:pPr>
        <w:numPr>
          <w:ilvl w:val="1"/>
          <w:numId w:val="42"/>
        </w:numPr>
        <w:overflowPunct/>
        <w:autoSpaceDE/>
        <w:autoSpaceDN/>
        <w:adjustRightInd/>
        <w:spacing w:after="0"/>
        <w:textAlignment w:val="auto"/>
        <w:rPr>
          <w:szCs w:val="32"/>
          <w:lang w:eastAsia="x-none"/>
        </w:rPr>
      </w:pPr>
      <w:r w:rsidRPr="001128FC">
        <w:rPr>
          <w:szCs w:val="32"/>
          <w:lang w:eastAsia="x-none"/>
        </w:rPr>
        <w:t xml:space="preserve">FFS: Whether single PDCCH design is also needed </w:t>
      </w:r>
    </w:p>
    <w:p w:rsidR="00AF2FB5" w:rsidRPr="001128FC" w:rsidRDefault="00AF2FB5" w:rsidP="00AF2FB5">
      <w:pPr>
        <w:numPr>
          <w:ilvl w:val="0"/>
          <w:numId w:val="42"/>
        </w:numPr>
        <w:overflowPunct/>
        <w:autoSpaceDE/>
        <w:autoSpaceDN/>
        <w:adjustRightInd/>
        <w:spacing w:after="0"/>
        <w:textAlignment w:val="auto"/>
        <w:rPr>
          <w:szCs w:val="32"/>
          <w:lang w:eastAsia="x-none"/>
        </w:rPr>
      </w:pPr>
      <w:r w:rsidRPr="001128FC">
        <w:rPr>
          <w:szCs w:val="32"/>
          <w:lang w:eastAsia="x-none"/>
        </w:rPr>
        <w:t>Alt2: Support both multiple PDCCH and single PDCCH design</w:t>
      </w:r>
    </w:p>
    <w:p w:rsidR="00AF2FB5" w:rsidRPr="001128FC" w:rsidRDefault="00AF2FB5" w:rsidP="00AF2FB5">
      <w:pPr>
        <w:numPr>
          <w:ilvl w:val="0"/>
          <w:numId w:val="42"/>
        </w:numPr>
        <w:overflowPunct/>
        <w:autoSpaceDE/>
        <w:autoSpaceDN/>
        <w:adjustRightInd/>
        <w:spacing w:after="0"/>
        <w:textAlignment w:val="auto"/>
        <w:rPr>
          <w:szCs w:val="32"/>
          <w:lang w:eastAsia="x-none"/>
        </w:rPr>
      </w:pPr>
      <w:r w:rsidRPr="001128FC">
        <w:rPr>
          <w:szCs w:val="32"/>
          <w:lang w:eastAsia="x-none"/>
        </w:rPr>
        <w:t>FFS: PDCCH design for URLLC</w:t>
      </w:r>
    </w:p>
    <w:p w:rsidR="00915AE3" w:rsidRDefault="00AF2FB5" w:rsidP="00360B37">
      <w:pPr>
        <w:rPr>
          <w:szCs w:val="32"/>
          <w:lang w:eastAsia="x-none"/>
        </w:rPr>
      </w:pPr>
      <w:r w:rsidRPr="001128FC">
        <w:rPr>
          <w:szCs w:val="32"/>
          <w:lang w:eastAsia="x-none"/>
        </w:rPr>
        <w:t xml:space="preserve">Aspects to be considered in the down-selection: backhaul latency, downlink control overhead, specification impact (including RAN2 specs), UE complexity (related to power control, timing adjustment, and blind </w:t>
      </w:r>
      <w:proofErr w:type="spellStart"/>
      <w:r w:rsidRPr="001128FC">
        <w:rPr>
          <w:szCs w:val="32"/>
          <w:lang w:eastAsia="x-none"/>
        </w:rPr>
        <w:t>dection</w:t>
      </w:r>
      <w:proofErr w:type="spellEnd"/>
      <w:r w:rsidRPr="001128FC">
        <w:rPr>
          <w:szCs w:val="32"/>
          <w:lang w:eastAsia="x-none"/>
        </w:rPr>
        <w:t>), DCI/UCI design, scheduler flexibility, intra-UE PUCCH/PUSCH transmission, Rel-15 PDCCH blockage probability, CSI feedb</w:t>
      </w:r>
      <w:r w:rsidR="00360B37">
        <w:rPr>
          <w:szCs w:val="32"/>
          <w:lang w:eastAsia="x-none"/>
        </w:rPr>
        <w:t>ack, etc.</w:t>
      </w:r>
    </w:p>
    <w:p w:rsidR="00360B37" w:rsidRPr="00360B37" w:rsidRDefault="00360B37" w:rsidP="00360B37">
      <w:pPr>
        <w:rPr>
          <w:szCs w:val="32"/>
          <w:lang w:eastAsia="x-none"/>
        </w:rPr>
      </w:pPr>
    </w:p>
    <w:p w:rsidR="006D1282" w:rsidRPr="002C394E" w:rsidRDefault="006D1282" w:rsidP="002C394E">
      <w:pPr>
        <w:pStyle w:val="ListParagraph"/>
        <w:numPr>
          <w:ilvl w:val="0"/>
          <w:numId w:val="19"/>
        </w:numPr>
        <w:spacing w:after="120"/>
        <w:ind w:leftChars="0"/>
        <w:rPr>
          <w:rFonts w:ascii="Times New Roman" w:hAnsi="Times New Roman"/>
          <w:sz w:val="20"/>
          <w:szCs w:val="20"/>
          <w:u w:val="single"/>
        </w:rPr>
      </w:pPr>
      <w:r w:rsidRPr="002C394E">
        <w:rPr>
          <w:rFonts w:ascii="Times New Roman" w:hAnsi="Times New Roman"/>
          <w:sz w:val="20"/>
          <w:szCs w:val="20"/>
          <w:u w:val="single"/>
        </w:rPr>
        <w:t>Enhancements on multi-beam operation</w:t>
      </w:r>
    </w:p>
    <w:p w:rsidR="005322B5" w:rsidRPr="005322B5" w:rsidRDefault="005322B5" w:rsidP="005322B5">
      <w:pPr>
        <w:pStyle w:val="LGTdoc"/>
        <w:spacing w:afterLines="0" w:line="240" w:lineRule="auto"/>
        <w:rPr>
          <w:b/>
          <w:sz w:val="20"/>
          <w:szCs w:val="20"/>
          <w:highlight w:val="green"/>
        </w:rPr>
      </w:pPr>
      <w:r w:rsidRPr="005322B5">
        <w:rPr>
          <w:b/>
          <w:sz w:val="20"/>
          <w:szCs w:val="20"/>
          <w:highlight w:val="green"/>
        </w:rPr>
        <w:t>Agreement</w:t>
      </w:r>
    </w:p>
    <w:p w:rsidR="005322B5" w:rsidRPr="005322B5" w:rsidRDefault="005322B5" w:rsidP="005322B5">
      <w:pPr>
        <w:pStyle w:val="ListParagraph"/>
        <w:widowControl/>
        <w:numPr>
          <w:ilvl w:val="0"/>
          <w:numId w:val="29"/>
        </w:numPr>
        <w:ind w:leftChars="0" w:left="1004"/>
        <w:rPr>
          <w:rFonts w:ascii="Times New Roman" w:hAnsi="Times New Roman"/>
          <w:sz w:val="20"/>
          <w:szCs w:val="20"/>
        </w:rPr>
      </w:pPr>
      <w:r w:rsidRPr="005322B5">
        <w:rPr>
          <w:rFonts w:ascii="Times New Roman" w:hAnsi="Times New Roman"/>
          <w:sz w:val="20"/>
          <w:szCs w:val="20"/>
        </w:rPr>
        <w:t>L1-SINR is supported. L1-RSRQ is not supported.</w:t>
      </w:r>
    </w:p>
    <w:p w:rsidR="005322B5" w:rsidRPr="005322B5" w:rsidRDefault="005322B5" w:rsidP="005322B5">
      <w:pPr>
        <w:pStyle w:val="ListParagraph"/>
        <w:widowControl/>
        <w:numPr>
          <w:ilvl w:val="1"/>
          <w:numId w:val="29"/>
        </w:numPr>
        <w:ind w:leftChars="0" w:left="1724"/>
        <w:rPr>
          <w:rFonts w:ascii="Times New Roman" w:hAnsi="Times New Roman"/>
          <w:sz w:val="20"/>
          <w:szCs w:val="20"/>
        </w:rPr>
      </w:pPr>
      <w:r w:rsidRPr="005322B5">
        <w:rPr>
          <w:rFonts w:ascii="Times New Roman" w:hAnsi="Times New Roman"/>
          <w:sz w:val="20"/>
          <w:szCs w:val="20"/>
        </w:rPr>
        <w:t>Companies to study and provide definition of L1-SINR</w:t>
      </w:r>
    </w:p>
    <w:p w:rsidR="005322B5" w:rsidRPr="005322B5" w:rsidRDefault="005322B5" w:rsidP="005322B5">
      <w:pPr>
        <w:pStyle w:val="ListParagraph"/>
        <w:widowControl/>
        <w:numPr>
          <w:ilvl w:val="0"/>
          <w:numId w:val="29"/>
        </w:numPr>
        <w:ind w:leftChars="0" w:left="1004"/>
        <w:rPr>
          <w:rFonts w:ascii="Times New Roman" w:hAnsi="Times New Roman"/>
          <w:sz w:val="20"/>
          <w:szCs w:val="20"/>
        </w:rPr>
      </w:pPr>
      <w:r w:rsidRPr="005322B5">
        <w:rPr>
          <w:rFonts w:ascii="Times New Roman" w:hAnsi="Times New Roman"/>
          <w:sz w:val="20"/>
          <w:szCs w:val="20"/>
        </w:rPr>
        <w:t>Study the reporting content, e.g.</w:t>
      </w:r>
    </w:p>
    <w:p w:rsidR="005322B5" w:rsidRPr="005322B5" w:rsidRDefault="005322B5" w:rsidP="005322B5">
      <w:pPr>
        <w:pStyle w:val="ListParagraph"/>
        <w:widowControl/>
        <w:numPr>
          <w:ilvl w:val="1"/>
          <w:numId w:val="29"/>
        </w:numPr>
        <w:ind w:leftChars="0" w:left="1724"/>
        <w:rPr>
          <w:rFonts w:ascii="Times New Roman" w:hAnsi="Times New Roman"/>
          <w:sz w:val="20"/>
          <w:szCs w:val="20"/>
        </w:rPr>
      </w:pPr>
      <w:r w:rsidRPr="005322B5">
        <w:rPr>
          <w:rFonts w:ascii="Times New Roman" w:hAnsi="Times New Roman"/>
          <w:sz w:val="20"/>
          <w:szCs w:val="20"/>
        </w:rPr>
        <w:t>Whether CRI/SSBRI is reported</w:t>
      </w:r>
    </w:p>
    <w:p w:rsidR="005322B5" w:rsidRPr="005322B5" w:rsidRDefault="005322B5" w:rsidP="005322B5">
      <w:pPr>
        <w:pStyle w:val="ListParagraph"/>
        <w:widowControl/>
        <w:numPr>
          <w:ilvl w:val="1"/>
          <w:numId w:val="29"/>
        </w:numPr>
        <w:ind w:leftChars="0" w:left="1724"/>
        <w:rPr>
          <w:rFonts w:ascii="Times New Roman" w:hAnsi="Times New Roman"/>
          <w:sz w:val="20"/>
          <w:szCs w:val="20"/>
        </w:rPr>
      </w:pPr>
      <w:r w:rsidRPr="005322B5">
        <w:rPr>
          <w:rFonts w:ascii="Times New Roman" w:hAnsi="Times New Roman"/>
          <w:sz w:val="20"/>
          <w:szCs w:val="20"/>
        </w:rPr>
        <w:t>Whether differential group/non-group reporting is applied</w:t>
      </w:r>
    </w:p>
    <w:p w:rsidR="005322B5" w:rsidRPr="005322B5" w:rsidRDefault="005322B5" w:rsidP="005322B5">
      <w:pPr>
        <w:pStyle w:val="ListParagraph"/>
        <w:widowControl/>
        <w:numPr>
          <w:ilvl w:val="1"/>
          <w:numId w:val="29"/>
        </w:numPr>
        <w:ind w:leftChars="0" w:left="1724"/>
        <w:rPr>
          <w:rFonts w:ascii="Times New Roman" w:hAnsi="Times New Roman"/>
          <w:sz w:val="20"/>
          <w:szCs w:val="20"/>
        </w:rPr>
      </w:pPr>
      <w:r w:rsidRPr="005322B5">
        <w:rPr>
          <w:rFonts w:ascii="Times New Roman" w:hAnsi="Times New Roman"/>
          <w:sz w:val="20"/>
          <w:szCs w:val="20"/>
        </w:rPr>
        <w:t>Whether L1-RSRP is reported</w:t>
      </w:r>
    </w:p>
    <w:p w:rsidR="005322B5" w:rsidRPr="005322B5" w:rsidRDefault="005322B5" w:rsidP="005322B5">
      <w:pPr>
        <w:pStyle w:val="ListParagraph"/>
        <w:widowControl/>
        <w:numPr>
          <w:ilvl w:val="0"/>
          <w:numId w:val="29"/>
        </w:numPr>
        <w:ind w:leftChars="0" w:left="1004"/>
        <w:rPr>
          <w:rFonts w:ascii="Times New Roman" w:hAnsi="Times New Roman"/>
          <w:sz w:val="20"/>
          <w:szCs w:val="20"/>
        </w:rPr>
      </w:pPr>
      <w:r w:rsidRPr="005322B5">
        <w:rPr>
          <w:rFonts w:ascii="Times New Roman" w:hAnsi="Times New Roman"/>
          <w:sz w:val="20"/>
          <w:szCs w:val="20"/>
        </w:rPr>
        <w:t>Study the interference measurement mechanism</w:t>
      </w:r>
    </w:p>
    <w:p w:rsidR="00915AE3" w:rsidRDefault="00915AE3" w:rsidP="002C394E">
      <w:pPr>
        <w:pStyle w:val="ListParagraph"/>
        <w:spacing w:after="120"/>
        <w:ind w:leftChars="0" w:left="720"/>
        <w:rPr>
          <w:rFonts w:ascii="Times New Roman" w:hAnsi="Times New Roman"/>
          <w:sz w:val="20"/>
          <w:szCs w:val="20"/>
        </w:rPr>
      </w:pPr>
    </w:p>
    <w:p w:rsidR="00360B37" w:rsidRDefault="00360B37" w:rsidP="002C394E">
      <w:pPr>
        <w:pStyle w:val="ListParagraph"/>
        <w:spacing w:after="120"/>
        <w:ind w:leftChars="0" w:left="720"/>
        <w:rPr>
          <w:rFonts w:ascii="Times New Roman" w:hAnsi="Times New Roman"/>
          <w:sz w:val="20"/>
          <w:szCs w:val="20"/>
        </w:rPr>
      </w:pPr>
    </w:p>
    <w:p w:rsidR="00915AE3" w:rsidRPr="002C394E" w:rsidRDefault="006D1282" w:rsidP="002C394E">
      <w:pPr>
        <w:pStyle w:val="ListParagraph"/>
        <w:numPr>
          <w:ilvl w:val="0"/>
          <w:numId w:val="19"/>
        </w:numPr>
        <w:spacing w:after="120"/>
        <w:ind w:leftChars="0"/>
        <w:rPr>
          <w:rFonts w:ascii="Times New Roman" w:hAnsi="Times New Roman"/>
          <w:sz w:val="20"/>
          <w:szCs w:val="20"/>
          <w:u w:val="single"/>
        </w:rPr>
      </w:pPr>
      <w:r w:rsidRPr="002C394E">
        <w:rPr>
          <w:rFonts w:ascii="Times New Roman" w:hAnsi="Times New Roman"/>
          <w:sz w:val="20"/>
          <w:szCs w:val="20"/>
          <w:u w:val="single"/>
        </w:rPr>
        <w:t>Full TX power UL transmission</w:t>
      </w:r>
    </w:p>
    <w:p w:rsidR="00E05B56" w:rsidRPr="00B20CFE" w:rsidRDefault="00E05B56" w:rsidP="00E05B56">
      <w:pPr>
        <w:rPr>
          <w:b/>
          <w:highlight w:val="green"/>
        </w:rPr>
      </w:pPr>
      <w:r w:rsidRPr="00B20CFE">
        <w:rPr>
          <w:b/>
          <w:highlight w:val="green"/>
        </w:rPr>
        <w:t>Agreement</w:t>
      </w:r>
    </w:p>
    <w:p w:rsidR="00E05B56" w:rsidRPr="00B20CFE" w:rsidRDefault="00E05B56" w:rsidP="00E05B56">
      <w:r w:rsidRPr="00B20CFE">
        <w:t>Consider the following potential solutions and other solutions (such as combination of the solutions below) for</w:t>
      </w:r>
      <w:r w:rsidRPr="00B20CFE">
        <w:rPr>
          <w:rFonts w:hint="eastAsia"/>
        </w:rPr>
        <w:t xml:space="preserve"> </w:t>
      </w:r>
      <w:r w:rsidRPr="00B20CFE">
        <w:t>UL full power transmission. Decision will be made in RAN1#95:</w:t>
      </w:r>
    </w:p>
    <w:p w:rsidR="00E05B56" w:rsidRPr="00B20CFE" w:rsidRDefault="00E05B56" w:rsidP="00E05B56">
      <w:r w:rsidRPr="00B20CFE">
        <w:t>Option 1: Refinement/adjustment of UL codebook is supported</w:t>
      </w:r>
    </w:p>
    <w:p w:rsidR="00E05B56" w:rsidRPr="00B20CFE" w:rsidRDefault="00E05B56" w:rsidP="00E05B56">
      <w:pPr>
        <w:numPr>
          <w:ilvl w:val="1"/>
          <w:numId w:val="27"/>
        </w:numPr>
        <w:overflowPunct/>
        <w:autoSpaceDE/>
        <w:autoSpaceDN/>
        <w:adjustRightInd/>
        <w:spacing w:after="0"/>
        <w:ind w:left="800"/>
        <w:textAlignment w:val="auto"/>
      </w:pPr>
      <w:r w:rsidRPr="00B20CFE">
        <w:t xml:space="preserve">1-1: Support a new </w:t>
      </w:r>
      <w:proofErr w:type="spellStart"/>
      <w:r w:rsidRPr="00B20CFE">
        <w:t>codebookSubset</w:t>
      </w:r>
      <w:proofErr w:type="spellEnd"/>
      <w:r w:rsidRPr="00B20CFE">
        <w:t xml:space="preserve"> for non-coherent and partial-coherent transmission capable UEs</w:t>
      </w:r>
    </w:p>
    <w:p w:rsidR="00E05B56" w:rsidRPr="00B20CFE" w:rsidRDefault="00E05B56" w:rsidP="00E05B56">
      <w:pPr>
        <w:numPr>
          <w:ilvl w:val="1"/>
          <w:numId w:val="27"/>
        </w:numPr>
        <w:overflowPunct/>
        <w:autoSpaceDE/>
        <w:autoSpaceDN/>
        <w:adjustRightInd/>
        <w:spacing w:after="0"/>
        <w:ind w:left="800"/>
        <w:textAlignment w:val="auto"/>
      </w:pPr>
      <w:r w:rsidRPr="00B20CFE">
        <w:t>1-2: Introduce additional scaling factor for uplink codebook</w:t>
      </w:r>
    </w:p>
    <w:p w:rsidR="00E05B56" w:rsidRPr="00B20CFE" w:rsidRDefault="00E05B56" w:rsidP="00E05B56">
      <w:r w:rsidRPr="00B20CFE">
        <w:lastRenderedPageBreak/>
        <w:t>Option 2: UE transparently apply a small cyclic or linear delay</w:t>
      </w:r>
    </w:p>
    <w:p w:rsidR="00E05B56" w:rsidRPr="00B20CFE" w:rsidRDefault="00E05B56" w:rsidP="00E05B56">
      <w:r w:rsidRPr="00B20CFE">
        <w:t>Option 3: Power control mechanism to be modified to support UL full power transmission without precluding the use of full rated PA(s)</w:t>
      </w:r>
    </w:p>
    <w:p w:rsidR="00E05B56" w:rsidRPr="00B20CFE" w:rsidRDefault="00E05B56" w:rsidP="00E05B56">
      <w:pPr>
        <w:numPr>
          <w:ilvl w:val="1"/>
          <w:numId w:val="27"/>
        </w:numPr>
        <w:overflowPunct/>
        <w:autoSpaceDE/>
        <w:autoSpaceDN/>
        <w:adjustRightInd/>
        <w:spacing w:after="0"/>
        <w:ind w:left="800"/>
        <w:textAlignment w:val="auto"/>
      </w:pPr>
      <w:r w:rsidRPr="00B20CFE">
        <w:t>Note: Full rated PA refers to a PA having power not lower than that of the power class</w:t>
      </w:r>
    </w:p>
    <w:p w:rsidR="00915AE3" w:rsidRDefault="00E05B56" w:rsidP="00764D15">
      <w:r w:rsidRPr="00B20CFE">
        <w:t>Option 4: Up to UE implementation (no specification impact)</w:t>
      </w:r>
    </w:p>
    <w:p w:rsidR="00360B37" w:rsidRPr="00764D15" w:rsidRDefault="00360B37" w:rsidP="00764D15"/>
    <w:p w:rsidR="006D1282" w:rsidRPr="002C394E" w:rsidRDefault="006D1282" w:rsidP="002C394E">
      <w:pPr>
        <w:pStyle w:val="ListParagraph"/>
        <w:numPr>
          <w:ilvl w:val="0"/>
          <w:numId w:val="19"/>
        </w:numPr>
        <w:spacing w:after="120"/>
        <w:ind w:leftChars="0"/>
        <w:rPr>
          <w:rFonts w:ascii="Times New Roman" w:hAnsi="Times New Roman"/>
          <w:sz w:val="20"/>
          <w:szCs w:val="20"/>
          <w:u w:val="single"/>
        </w:rPr>
      </w:pPr>
      <w:r w:rsidRPr="002C394E">
        <w:rPr>
          <w:rFonts w:ascii="Times New Roman" w:hAnsi="Times New Roman"/>
          <w:sz w:val="20"/>
          <w:szCs w:val="20"/>
          <w:u w:val="single"/>
        </w:rPr>
        <w:t>Low PAPR RS</w:t>
      </w:r>
    </w:p>
    <w:p w:rsidR="00E05B56" w:rsidRPr="002A1348" w:rsidRDefault="00E05B56" w:rsidP="00E05B56">
      <w:pPr>
        <w:rPr>
          <w:b/>
          <w:highlight w:val="darkYellow"/>
          <w:lang w:eastAsia="x-none"/>
        </w:rPr>
      </w:pPr>
      <w:r w:rsidRPr="002A1348">
        <w:rPr>
          <w:b/>
          <w:highlight w:val="darkYellow"/>
          <w:lang w:eastAsia="x-none"/>
        </w:rPr>
        <w:t>Working Assumption</w:t>
      </w:r>
    </w:p>
    <w:p w:rsidR="00E05B56" w:rsidRPr="003E5BE8" w:rsidRDefault="00E05B56" w:rsidP="00E05B56">
      <w:pPr>
        <w:numPr>
          <w:ilvl w:val="0"/>
          <w:numId w:val="22"/>
        </w:numPr>
        <w:tabs>
          <w:tab w:val="num" w:pos="720"/>
        </w:tabs>
        <w:overflowPunct/>
        <w:autoSpaceDE/>
        <w:autoSpaceDN/>
        <w:adjustRightInd/>
        <w:spacing w:after="0"/>
        <w:textAlignment w:val="auto"/>
        <w:rPr>
          <w:lang w:val="en-US" w:eastAsia="x-none"/>
        </w:rPr>
      </w:pPr>
      <w:r w:rsidRPr="00B11303">
        <w:rPr>
          <w:bCs/>
          <w:lang w:val="sv-SE" w:eastAsia="x-none"/>
        </w:rPr>
        <w:t>For PDSCH DMRS and PUSCH DMRS for CP-OFDM</w:t>
      </w:r>
      <w:r w:rsidRPr="00B11303">
        <w:rPr>
          <w:lang w:val="sv-SE" w:eastAsia="x-none"/>
        </w:rPr>
        <w:t xml:space="preserve">, </w:t>
      </w:r>
      <w:r w:rsidRPr="00B11303">
        <w:rPr>
          <w:lang w:val="en-US" w:eastAsia="x-none"/>
        </w:rPr>
        <w:t>DMRS enhancements are specified in Rel.16 to reduce the PAPR to the same level as for data symbols for all port combinations given by 38.212</w:t>
      </w:r>
    </w:p>
    <w:p w:rsidR="00E05B56" w:rsidRPr="003E5BE8" w:rsidRDefault="00E05B56" w:rsidP="00E05B56">
      <w:pPr>
        <w:numPr>
          <w:ilvl w:val="1"/>
          <w:numId w:val="22"/>
        </w:numPr>
        <w:tabs>
          <w:tab w:val="num" w:pos="1440"/>
        </w:tabs>
        <w:overflowPunct/>
        <w:autoSpaceDE/>
        <w:autoSpaceDN/>
        <w:adjustRightInd/>
        <w:spacing w:after="0"/>
        <w:textAlignment w:val="auto"/>
        <w:rPr>
          <w:lang w:val="en-US" w:eastAsia="x-none"/>
        </w:rPr>
      </w:pPr>
      <w:r w:rsidRPr="00B11303">
        <w:rPr>
          <w:lang w:val="en-US" w:eastAsia="x-none"/>
        </w:rPr>
        <w:t xml:space="preserve">For the Rel-16 DMRS enhancement, each CDM group can be configured with different </w:t>
      </w:r>
      <w:proofErr w:type="spellStart"/>
      <w:r w:rsidRPr="00B11303">
        <w:rPr>
          <w:lang w:val="en-US" w:eastAsia="x-none"/>
        </w:rPr>
        <w:t>c</w:t>
      </w:r>
      <w:r w:rsidRPr="00B11303">
        <w:rPr>
          <w:vertAlign w:val="subscript"/>
          <w:lang w:val="en-US" w:eastAsia="x-none"/>
        </w:rPr>
        <w:t>init</w:t>
      </w:r>
      <w:proofErr w:type="spellEnd"/>
    </w:p>
    <w:p w:rsidR="00E05B56" w:rsidRPr="003E5BE8" w:rsidRDefault="00E05B56" w:rsidP="00E05B56">
      <w:pPr>
        <w:numPr>
          <w:ilvl w:val="2"/>
          <w:numId w:val="22"/>
        </w:numPr>
        <w:tabs>
          <w:tab w:val="num" w:pos="2160"/>
        </w:tabs>
        <w:overflowPunct/>
        <w:autoSpaceDE/>
        <w:autoSpaceDN/>
        <w:adjustRightInd/>
        <w:spacing w:after="0"/>
        <w:textAlignment w:val="auto"/>
        <w:rPr>
          <w:lang w:val="en-US" w:eastAsia="x-none"/>
        </w:rPr>
      </w:pPr>
      <w:r w:rsidRPr="00B11303">
        <w:rPr>
          <w:lang w:val="en-US" w:eastAsia="x-none"/>
        </w:rPr>
        <w:t xml:space="preserve">For </w:t>
      </w:r>
      <w:r w:rsidRPr="00B11303">
        <w:rPr>
          <w:bCs/>
          <w:lang w:val="en-US" w:eastAsia="x-none"/>
        </w:rPr>
        <w:t>Type 1</w:t>
      </w:r>
      <w:r w:rsidRPr="00B11303">
        <w:rPr>
          <w:lang w:val="en-US" w:eastAsia="x-none"/>
        </w:rPr>
        <w:t xml:space="preserve">, the two </w:t>
      </w:r>
      <w:proofErr w:type="spellStart"/>
      <w:r w:rsidRPr="00B11303">
        <w:rPr>
          <w:lang w:val="en-US" w:eastAsia="x-none"/>
        </w:rPr>
        <w:t>c</w:t>
      </w:r>
      <w:r w:rsidRPr="00B11303">
        <w:rPr>
          <w:vertAlign w:val="subscript"/>
          <w:lang w:val="en-US" w:eastAsia="x-none"/>
        </w:rPr>
        <w:t>init</w:t>
      </w:r>
      <w:proofErr w:type="spellEnd"/>
      <w:r w:rsidRPr="00B11303">
        <w:rPr>
          <w:lang w:val="en-US" w:eastAsia="x-none"/>
        </w:rPr>
        <w:t xml:space="preserve"> (configured by </w:t>
      </w:r>
      <w:proofErr w:type="spellStart"/>
      <w:r w:rsidRPr="00B11303">
        <w:rPr>
          <w:lang w:val="en-US" w:eastAsia="x-none"/>
        </w:rPr>
        <w:t>n</w:t>
      </w:r>
      <w:r w:rsidRPr="00B11303">
        <w:rPr>
          <w:vertAlign w:val="subscript"/>
          <w:lang w:val="en-US" w:eastAsia="x-none"/>
        </w:rPr>
        <w:t>SCID</w:t>
      </w:r>
      <w:proofErr w:type="spellEnd"/>
      <w:r w:rsidRPr="00B11303">
        <w:rPr>
          <w:lang w:val="en-US" w:eastAsia="x-none"/>
        </w:rPr>
        <w:t>=0,1, respectively) in Rel-15 are used for port(s) in each of the two CDM groups, respectively</w:t>
      </w:r>
    </w:p>
    <w:p w:rsidR="00E05B56" w:rsidRPr="00B11303" w:rsidRDefault="00E05B56" w:rsidP="00E05B56">
      <w:pPr>
        <w:numPr>
          <w:ilvl w:val="2"/>
          <w:numId w:val="22"/>
        </w:numPr>
        <w:tabs>
          <w:tab w:val="num" w:pos="2160"/>
        </w:tabs>
        <w:overflowPunct/>
        <w:autoSpaceDE/>
        <w:autoSpaceDN/>
        <w:adjustRightInd/>
        <w:spacing w:after="0"/>
        <w:textAlignment w:val="auto"/>
        <w:rPr>
          <w:lang w:val="en-US" w:eastAsia="x-none"/>
        </w:rPr>
      </w:pPr>
      <w:r w:rsidRPr="00B11303">
        <w:rPr>
          <w:lang w:val="en-US" w:eastAsia="x-none"/>
        </w:rPr>
        <w:t xml:space="preserve">For </w:t>
      </w:r>
      <w:r w:rsidRPr="00B11303">
        <w:rPr>
          <w:bCs/>
          <w:lang w:val="en-US" w:eastAsia="x-none"/>
        </w:rPr>
        <w:t>Type 2</w:t>
      </w:r>
      <w:r w:rsidRPr="00B11303">
        <w:rPr>
          <w:lang w:val="en-US" w:eastAsia="x-none"/>
        </w:rPr>
        <w:t xml:space="preserve">, introduce the CDM group index in </w:t>
      </w:r>
      <w:proofErr w:type="spellStart"/>
      <w:r w:rsidRPr="00B11303">
        <w:rPr>
          <w:lang w:val="en-US" w:eastAsia="x-none"/>
        </w:rPr>
        <w:t>c</w:t>
      </w:r>
      <w:r w:rsidRPr="00B11303">
        <w:rPr>
          <w:vertAlign w:val="subscript"/>
          <w:lang w:val="en-US" w:eastAsia="x-none"/>
        </w:rPr>
        <w:t>init</w:t>
      </w:r>
      <w:proofErr w:type="spellEnd"/>
      <w:r w:rsidRPr="00B11303">
        <w:rPr>
          <w:vertAlign w:val="subscript"/>
          <w:lang w:val="en-US" w:eastAsia="x-none"/>
        </w:rPr>
        <w:t xml:space="preserve"> </w:t>
      </w:r>
    </w:p>
    <w:p w:rsidR="00E05B56" w:rsidRPr="003E5BE8" w:rsidRDefault="00E05B56" w:rsidP="00E05B56">
      <w:pPr>
        <w:numPr>
          <w:ilvl w:val="3"/>
          <w:numId w:val="22"/>
        </w:numPr>
        <w:tabs>
          <w:tab w:val="num" w:pos="2880"/>
        </w:tabs>
        <w:overflowPunct/>
        <w:autoSpaceDE/>
        <w:autoSpaceDN/>
        <w:adjustRightInd/>
        <w:spacing w:after="0"/>
        <w:textAlignment w:val="auto"/>
        <w:rPr>
          <w:lang w:val="en-US" w:eastAsia="x-none"/>
        </w:rPr>
      </w:pPr>
      <w:r w:rsidRPr="00B11303">
        <w:rPr>
          <w:lang w:val="en-US" w:eastAsia="x-none"/>
        </w:rPr>
        <w:t>FFS: How CDM group index is derived?</w:t>
      </w:r>
    </w:p>
    <w:p w:rsidR="00E05B56" w:rsidRPr="003E5BE8" w:rsidRDefault="00E05B56" w:rsidP="00E05B56">
      <w:pPr>
        <w:numPr>
          <w:ilvl w:val="1"/>
          <w:numId w:val="22"/>
        </w:numPr>
        <w:tabs>
          <w:tab w:val="num" w:pos="1440"/>
        </w:tabs>
        <w:overflowPunct/>
        <w:autoSpaceDE/>
        <w:autoSpaceDN/>
        <w:adjustRightInd/>
        <w:spacing w:after="0"/>
        <w:textAlignment w:val="auto"/>
        <w:rPr>
          <w:lang w:val="en-US" w:eastAsia="x-none"/>
        </w:rPr>
      </w:pPr>
      <w:r w:rsidRPr="00B11303">
        <w:rPr>
          <w:lang w:val="en-US" w:eastAsia="x-none"/>
        </w:rPr>
        <w:t xml:space="preserve">For Type 1 and Type 2, simultaneously use dynamic TRP selection (or MU-MIMO pairing with different </w:t>
      </w:r>
      <w:proofErr w:type="spellStart"/>
      <w:r w:rsidRPr="00B11303">
        <w:rPr>
          <w:lang w:val="en-US" w:eastAsia="x-none"/>
        </w:rPr>
        <w:t>n</w:t>
      </w:r>
      <w:r w:rsidRPr="00B11303">
        <w:rPr>
          <w:vertAlign w:val="subscript"/>
          <w:lang w:val="en-US" w:eastAsia="x-none"/>
        </w:rPr>
        <w:t>SCID</w:t>
      </w:r>
      <w:proofErr w:type="spellEnd"/>
      <w:r w:rsidRPr="00B11303">
        <w:rPr>
          <w:lang w:val="en-US" w:eastAsia="x-none"/>
        </w:rPr>
        <w:t xml:space="preserve">) and CDM group specific </w:t>
      </w:r>
      <w:proofErr w:type="spellStart"/>
      <w:r w:rsidRPr="00B11303">
        <w:rPr>
          <w:lang w:val="en-US" w:eastAsia="x-none"/>
        </w:rPr>
        <w:t>c</w:t>
      </w:r>
      <w:r w:rsidRPr="00B11303">
        <w:rPr>
          <w:vertAlign w:val="subscript"/>
          <w:lang w:val="en-US" w:eastAsia="x-none"/>
        </w:rPr>
        <w:t>init</w:t>
      </w:r>
      <w:proofErr w:type="spellEnd"/>
      <w:r w:rsidRPr="00B11303">
        <w:rPr>
          <w:vertAlign w:val="subscript"/>
          <w:lang w:val="en-US" w:eastAsia="x-none"/>
        </w:rPr>
        <w:t xml:space="preserve"> </w:t>
      </w:r>
      <w:r w:rsidRPr="00B11303">
        <w:rPr>
          <w:lang w:val="en-US" w:eastAsia="x-none"/>
        </w:rPr>
        <w:t>is supported</w:t>
      </w:r>
    </w:p>
    <w:p w:rsidR="00E05B56" w:rsidRPr="003E5BE8" w:rsidRDefault="00E05B56" w:rsidP="00E05B56">
      <w:pPr>
        <w:numPr>
          <w:ilvl w:val="1"/>
          <w:numId w:val="22"/>
        </w:numPr>
        <w:tabs>
          <w:tab w:val="num" w:pos="1440"/>
        </w:tabs>
        <w:overflowPunct/>
        <w:autoSpaceDE/>
        <w:autoSpaceDN/>
        <w:adjustRightInd/>
        <w:spacing w:after="0"/>
        <w:textAlignment w:val="auto"/>
        <w:rPr>
          <w:lang w:val="en-US" w:eastAsia="x-none"/>
        </w:rPr>
      </w:pPr>
      <w:r w:rsidRPr="00B11303">
        <w:rPr>
          <w:lang w:val="en-US" w:eastAsia="x-none"/>
        </w:rPr>
        <w:t xml:space="preserve">The following solution categories </w:t>
      </w:r>
      <w:r w:rsidRPr="00B11303">
        <w:rPr>
          <w:u w:val="single"/>
          <w:lang w:val="en-US" w:eastAsia="x-none"/>
        </w:rPr>
        <w:t xml:space="preserve">are precluded </w:t>
      </w:r>
    </w:p>
    <w:p w:rsidR="00E05B56" w:rsidRPr="003E5BE8" w:rsidRDefault="00E05B56" w:rsidP="00E05B56">
      <w:pPr>
        <w:numPr>
          <w:ilvl w:val="2"/>
          <w:numId w:val="22"/>
        </w:numPr>
        <w:tabs>
          <w:tab w:val="num" w:pos="2160"/>
        </w:tabs>
        <w:overflowPunct/>
        <w:autoSpaceDE/>
        <w:autoSpaceDN/>
        <w:adjustRightInd/>
        <w:spacing w:after="0"/>
        <w:textAlignment w:val="auto"/>
        <w:rPr>
          <w:lang w:val="en-US" w:eastAsia="x-none"/>
        </w:rPr>
      </w:pPr>
      <w:r w:rsidRPr="00B11303">
        <w:rPr>
          <w:lang w:val="en-US" w:eastAsia="x-none"/>
        </w:rPr>
        <w:t xml:space="preserve">Modification of OCC </w:t>
      </w:r>
    </w:p>
    <w:p w:rsidR="00E05B56" w:rsidRPr="00B11303" w:rsidRDefault="00E05B56" w:rsidP="00E05B56">
      <w:pPr>
        <w:numPr>
          <w:ilvl w:val="2"/>
          <w:numId w:val="22"/>
        </w:numPr>
        <w:tabs>
          <w:tab w:val="num" w:pos="2160"/>
        </w:tabs>
        <w:overflowPunct/>
        <w:autoSpaceDE/>
        <w:autoSpaceDN/>
        <w:adjustRightInd/>
        <w:spacing w:after="0"/>
        <w:textAlignment w:val="auto"/>
        <w:rPr>
          <w:lang w:val="en-US" w:eastAsia="x-none"/>
        </w:rPr>
      </w:pPr>
      <w:r w:rsidRPr="00B11303">
        <w:rPr>
          <w:lang w:val="en-US" w:eastAsia="x-none"/>
        </w:rPr>
        <w:t>Modification to PN sequence generation, such as subsampling a longer sequence</w:t>
      </w:r>
    </w:p>
    <w:p w:rsidR="00E05B56" w:rsidRPr="003E5BE8" w:rsidRDefault="00E05B56" w:rsidP="00E05B56">
      <w:pPr>
        <w:numPr>
          <w:ilvl w:val="2"/>
          <w:numId w:val="22"/>
        </w:numPr>
        <w:tabs>
          <w:tab w:val="num" w:pos="2160"/>
        </w:tabs>
        <w:overflowPunct/>
        <w:autoSpaceDE/>
        <w:autoSpaceDN/>
        <w:adjustRightInd/>
        <w:spacing w:after="0"/>
        <w:textAlignment w:val="auto"/>
        <w:rPr>
          <w:lang w:val="en-US" w:eastAsia="x-none"/>
        </w:rPr>
      </w:pPr>
      <w:r w:rsidRPr="00B11303">
        <w:rPr>
          <w:lang w:val="en-US" w:eastAsia="x-none"/>
        </w:rPr>
        <w:t xml:space="preserve">Note: Concerns raised by </w:t>
      </w:r>
      <w:proofErr w:type="spellStart"/>
      <w:r w:rsidRPr="00B11303">
        <w:rPr>
          <w:lang w:val="en-US" w:eastAsia="x-none"/>
        </w:rPr>
        <w:t>MediaTek</w:t>
      </w:r>
      <w:proofErr w:type="spellEnd"/>
      <w:r w:rsidRPr="00B11303">
        <w:rPr>
          <w:lang w:val="en-US" w:eastAsia="x-none"/>
        </w:rPr>
        <w:t xml:space="preserve"> that preclusion of the above solutions will negatively impact power imbalance issue</w:t>
      </w:r>
    </w:p>
    <w:p w:rsidR="00E05B56" w:rsidRPr="003E5BE8" w:rsidRDefault="00E05B56" w:rsidP="00E05B56">
      <w:pPr>
        <w:numPr>
          <w:ilvl w:val="1"/>
          <w:numId w:val="22"/>
        </w:numPr>
        <w:tabs>
          <w:tab w:val="num" w:pos="1440"/>
        </w:tabs>
        <w:overflowPunct/>
        <w:autoSpaceDE/>
        <w:autoSpaceDN/>
        <w:adjustRightInd/>
        <w:spacing w:after="0"/>
        <w:textAlignment w:val="auto"/>
        <w:rPr>
          <w:lang w:val="en-US" w:eastAsia="x-none"/>
        </w:rPr>
      </w:pPr>
      <w:r w:rsidRPr="00B11303">
        <w:rPr>
          <w:lang w:val="en-US" w:eastAsia="x-none"/>
        </w:rPr>
        <w:t xml:space="preserve">Carefully consider backward compatibility issues and the total number of </w:t>
      </w:r>
      <w:proofErr w:type="spellStart"/>
      <w:r w:rsidRPr="00B11303">
        <w:rPr>
          <w:lang w:val="en-US" w:eastAsia="x-none"/>
        </w:rPr>
        <w:t>c</w:t>
      </w:r>
      <w:r w:rsidRPr="00B11303">
        <w:rPr>
          <w:vertAlign w:val="subscript"/>
          <w:lang w:val="en-US" w:eastAsia="x-none"/>
        </w:rPr>
        <w:t>init</w:t>
      </w:r>
      <w:proofErr w:type="spellEnd"/>
      <w:r w:rsidRPr="00B11303">
        <w:rPr>
          <w:vertAlign w:val="subscript"/>
          <w:lang w:val="en-US" w:eastAsia="x-none"/>
        </w:rPr>
        <w:t xml:space="preserve"> </w:t>
      </w:r>
      <w:r w:rsidRPr="00B11303">
        <w:rPr>
          <w:lang w:val="en-US" w:eastAsia="x-none"/>
        </w:rPr>
        <w:t>configured per UE</w:t>
      </w:r>
    </w:p>
    <w:p w:rsidR="00E05B56" w:rsidRPr="003E5BE8" w:rsidRDefault="00E05B56" w:rsidP="00E05B56">
      <w:pPr>
        <w:numPr>
          <w:ilvl w:val="0"/>
          <w:numId w:val="22"/>
        </w:numPr>
        <w:tabs>
          <w:tab w:val="num" w:pos="720"/>
        </w:tabs>
        <w:overflowPunct/>
        <w:autoSpaceDE/>
        <w:autoSpaceDN/>
        <w:adjustRightInd/>
        <w:spacing w:after="0"/>
        <w:textAlignment w:val="auto"/>
        <w:rPr>
          <w:lang w:val="en-US" w:eastAsia="x-none"/>
        </w:rPr>
      </w:pPr>
      <w:r w:rsidRPr="00B11303">
        <w:rPr>
          <w:bCs/>
          <w:lang w:val="sv-SE" w:eastAsia="x-none"/>
        </w:rPr>
        <w:t>For PUSCH/PUCCH DMRS for pi/2 modulation</w:t>
      </w:r>
      <w:r w:rsidRPr="00B11303">
        <w:rPr>
          <w:lang w:val="sv-SE" w:eastAsia="x-none"/>
        </w:rPr>
        <w:t xml:space="preserve">, </w:t>
      </w:r>
      <w:r w:rsidRPr="00B11303">
        <w:rPr>
          <w:lang w:val="en-US" w:eastAsia="x-none"/>
        </w:rPr>
        <w:t>new DMRS sequences are specified in Rel.16 to reduce the PAPR to the same level as for data symbols</w:t>
      </w:r>
    </w:p>
    <w:p w:rsidR="00E05B56" w:rsidRPr="003E5BE8" w:rsidRDefault="00E05B56" w:rsidP="00E05B56">
      <w:pPr>
        <w:numPr>
          <w:ilvl w:val="1"/>
          <w:numId w:val="22"/>
        </w:numPr>
        <w:tabs>
          <w:tab w:val="num" w:pos="1440"/>
        </w:tabs>
        <w:overflowPunct/>
        <w:autoSpaceDE/>
        <w:autoSpaceDN/>
        <w:adjustRightInd/>
        <w:spacing w:after="0"/>
        <w:textAlignment w:val="auto"/>
        <w:rPr>
          <w:lang w:val="en-US" w:eastAsia="x-none"/>
        </w:rPr>
      </w:pPr>
      <w:r w:rsidRPr="00B11303">
        <w:rPr>
          <w:lang w:val="en-US" w:eastAsia="x-none"/>
        </w:rPr>
        <w:t>Carefully consider channel estimation performance and cross correlation performance</w:t>
      </w:r>
    </w:p>
    <w:p w:rsidR="00E05B56" w:rsidRPr="00B11303" w:rsidRDefault="00E05B56" w:rsidP="00E05B56">
      <w:pPr>
        <w:numPr>
          <w:ilvl w:val="0"/>
          <w:numId w:val="22"/>
        </w:numPr>
        <w:tabs>
          <w:tab w:val="num" w:pos="720"/>
        </w:tabs>
        <w:overflowPunct/>
        <w:autoSpaceDE/>
        <w:autoSpaceDN/>
        <w:adjustRightInd/>
        <w:spacing w:after="0"/>
        <w:textAlignment w:val="auto"/>
        <w:rPr>
          <w:bCs/>
          <w:lang w:val="sv-SE" w:eastAsia="x-none"/>
        </w:rPr>
      </w:pPr>
      <w:r w:rsidRPr="00B11303">
        <w:rPr>
          <w:bCs/>
          <w:lang w:val="sv-SE" w:eastAsia="x-none"/>
        </w:rPr>
        <w:t>For the next meeting:</w:t>
      </w:r>
    </w:p>
    <w:p w:rsidR="00E05B56" w:rsidRPr="00C65311" w:rsidRDefault="00E05B56" w:rsidP="00E05B56">
      <w:pPr>
        <w:numPr>
          <w:ilvl w:val="0"/>
          <w:numId w:val="23"/>
        </w:numPr>
        <w:tabs>
          <w:tab w:val="num" w:pos="1080"/>
        </w:tabs>
        <w:overflowPunct/>
        <w:autoSpaceDE/>
        <w:autoSpaceDN/>
        <w:adjustRightInd/>
        <w:spacing w:after="0"/>
        <w:textAlignment w:val="auto"/>
        <w:rPr>
          <w:lang w:val="en-US" w:eastAsia="x-none"/>
        </w:rPr>
      </w:pPr>
      <w:r w:rsidRPr="00B11303">
        <w:rPr>
          <w:bCs/>
          <w:lang w:val="sv-SE" w:eastAsia="x-none"/>
        </w:rPr>
        <w:t>CSI-RS PAPR reduction</w:t>
      </w:r>
    </w:p>
    <w:p w:rsidR="00E05B56" w:rsidRPr="00C65311" w:rsidRDefault="00E05B56" w:rsidP="00E05B56">
      <w:pPr>
        <w:numPr>
          <w:ilvl w:val="1"/>
          <w:numId w:val="22"/>
        </w:numPr>
        <w:tabs>
          <w:tab w:val="num" w:pos="1440"/>
        </w:tabs>
        <w:overflowPunct/>
        <w:autoSpaceDE/>
        <w:autoSpaceDN/>
        <w:adjustRightInd/>
        <w:spacing w:after="0"/>
        <w:textAlignment w:val="auto"/>
        <w:rPr>
          <w:lang w:val="en-US" w:eastAsia="x-none"/>
        </w:rPr>
      </w:pPr>
      <w:r w:rsidRPr="00B11303">
        <w:rPr>
          <w:lang w:val="en-US" w:eastAsia="x-none"/>
        </w:rPr>
        <w:t>Whether to specify a solution to reduce the PAPR to the same level as for data symbols for all CSI-RS configurations given by 38.211</w:t>
      </w:r>
    </w:p>
    <w:p w:rsidR="00E05B56" w:rsidRPr="00C65311" w:rsidRDefault="00E05B56" w:rsidP="00E05B56">
      <w:pPr>
        <w:numPr>
          <w:ilvl w:val="0"/>
          <w:numId w:val="23"/>
        </w:numPr>
        <w:tabs>
          <w:tab w:val="num" w:pos="1080"/>
        </w:tabs>
        <w:overflowPunct/>
        <w:autoSpaceDE/>
        <w:autoSpaceDN/>
        <w:adjustRightInd/>
        <w:spacing w:after="0"/>
        <w:textAlignment w:val="auto"/>
        <w:rPr>
          <w:lang w:val="en-US" w:eastAsia="x-none"/>
        </w:rPr>
      </w:pPr>
      <w:r w:rsidRPr="00B11303">
        <w:rPr>
          <w:bCs/>
          <w:lang w:val="sv-SE" w:eastAsia="x-none"/>
        </w:rPr>
        <w:t>Power imbalance issues</w:t>
      </w:r>
    </w:p>
    <w:p w:rsidR="00E05B56" w:rsidRPr="00C65311" w:rsidRDefault="00E05B56" w:rsidP="00E05B56">
      <w:pPr>
        <w:numPr>
          <w:ilvl w:val="1"/>
          <w:numId w:val="22"/>
        </w:numPr>
        <w:tabs>
          <w:tab w:val="num" w:pos="1440"/>
        </w:tabs>
        <w:overflowPunct/>
        <w:autoSpaceDE/>
        <w:autoSpaceDN/>
        <w:adjustRightInd/>
        <w:spacing w:after="0"/>
        <w:textAlignment w:val="auto"/>
        <w:rPr>
          <w:lang w:val="en-US" w:eastAsia="x-none"/>
        </w:rPr>
      </w:pPr>
      <w:r w:rsidRPr="00B11303">
        <w:rPr>
          <w:lang w:val="en-US" w:eastAsia="x-none"/>
        </w:rPr>
        <w:t xml:space="preserve">Power imbalance between PAs, between OFDM symbols, between RE in same OFDM symbol </w:t>
      </w:r>
    </w:p>
    <w:p w:rsidR="00E05B56" w:rsidRPr="00C65311" w:rsidRDefault="00E05B56" w:rsidP="00E05B56">
      <w:pPr>
        <w:numPr>
          <w:ilvl w:val="1"/>
          <w:numId w:val="22"/>
        </w:numPr>
        <w:tabs>
          <w:tab w:val="num" w:pos="1440"/>
        </w:tabs>
        <w:overflowPunct/>
        <w:autoSpaceDE/>
        <w:autoSpaceDN/>
        <w:adjustRightInd/>
        <w:spacing w:after="0"/>
        <w:textAlignment w:val="auto"/>
        <w:rPr>
          <w:lang w:val="en-US" w:eastAsia="x-none"/>
        </w:rPr>
      </w:pPr>
      <w:r w:rsidRPr="00B11303">
        <w:rPr>
          <w:lang w:val="en-US" w:eastAsia="x-none"/>
        </w:rPr>
        <w:t>Whether is it in scope of WI and if so, whether to specify a solution</w:t>
      </w:r>
    </w:p>
    <w:p w:rsidR="00915AE3" w:rsidRDefault="00915AE3" w:rsidP="002C394E">
      <w:pPr>
        <w:pStyle w:val="ListParagraph"/>
        <w:spacing w:after="120"/>
        <w:ind w:leftChars="0" w:left="720"/>
        <w:rPr>
          <w:rFonts w:ascii="Times New Roman" w:hAnsi="Times New Roman"/>
          <w:sz w:val="20"/>
          <w:szCs w:val="20"/>
        </w:rPr>
      </w:pPr>
    </w:p>
    <w:p w:rsidR="00E05B56" w:rsidRPr="00E05B56" w:rsidRDefault="0055427E" w:rsidP="00E05B56">
      <w:pPr>
        <w:pStyle w:val="ListParagraph"/>
        <w:numPr>
          <w:ilvl w:val="0"/>
          <w:numId w:val="19"/>
        </w:numPr>
        <w:spacing w:after="120"/>
        <w:ind w:leftChars="0"/>
        <w:rPr>
          <w:rFonts w:ascii="Times New Roman" w:hAnsi="Times New Roman"/>
          <w:sz w:val="20"/>
          <w:szCs w:val="20"/>
        </w:rPr>
      </w:pPr>
      <w:r w:rsidRPr="002C394E">
        <w:rPr>
          <w:rFonts w:ascii="Times New Roman" w:hAnsi="Times New Roman"/>
          <w:sz w:val="20"/>
          <w:szCs w:val="20"/>
          <w:u w:val="single"/>
        </w:rPr>
        <w:t>Evaluation Methodolog</w:t>
      </w:r>
      <w:r>
        <w:rPr>
          <w:rFonts w:ascii="Times New Roman" w:hAnsi="Times New Roman"/>
          <w:sz w:val="20"/>
          <w:szCs w:val="20"/>
        </w:rPr>
        <w:t>y</w:t>
      </w:r>
      <w:r w:rsidR="00E05B56">
        <w:rPr>
          <w:rFonts w:ascii="Times New Roman" w:hAnsi="Times New Roman"/>
          <w:sz w:val="20"/>
          <w:szCs w:val="20"/>
        </w:rPr>
        <w:t xml:space="preserve">: </w:t>
      </w:r>
      <w:r w:rsidR="00E05B56" w:rsidRPr="00E05B56">
        <w:rPr>
          <w:rFonts w:ascii="Times New Roman" w:hAnsi="Times New Roman"/>
          <w:sz w:val="20"/>
          <w:szCs w:val="20"/>
        </w:rPr>
        <w:t xml:space="preserve">[For brevity, almost all the </w:t>
      </w:r>
      <w:r w:rsidR="00E05B56">
        <w:rPr>
          <w:rFonts w:ascii="Times New Roman" w:hAnsi="Times New Roman"/>
          <w:sz w:val="20"/>
          <w:szCs w:val="20"/>
        </w:rPr>
        <w:t xml:space="preserve">required evaluation methodology aspects (e.g. metrics, simulation assumptions) were </w:t>
      </w:r>
      <w:r w:rsidR="00E05B56" w:rsidRPr="00E05B56">
        <w:rPr>
          <w:rFonts w:ascii="Times New Roman" w:hAnsi="Times New Roman"/>
          <w:sz w:val="20"/>
          <w:szCs w:val="20"/>
          <w:highlight w:val="green"/>
        </w:rPr>
        <w:t>agreed</w:t>
      </w:r>
      <w:r w:rsidR="00E05B56">
        <w:rPr>
          <w:rFonts w:ascii="Times New Roman" w:hAnsi="Times New Roman"/>
          <w:sz w:val="20"/>
          <w:szCs w:val="20"/>
        </w:rPr>
        <w:t xml:space="preserve"> for MU-MIMO, multi-TRP (except for URLLC), and multi-beam enhancements.</w:t>
      </w:r>
      <w:r w:rsidR="00151FA2">
        <w:rPr>
          <w:rFonts w:ascii="Times New Roman" w:hAnsi="Times New Roman"/>
          <w:sz w:val="20"/>
          <w:szCs w:val="20"/>
        </w:rPr>
        <w:t xml:space="preserve"> See [1]</w:t>
      </w:r>
      <w:r w:rsidR="00A805B2">
        <w:rPr>
          <w:rFonts w:ascii="Times New Roman" w:hAnsi="Times New Roman"/>
          <w:sz w:val="20"/>
          <w:szCs w:val="20"/>
        </w:rPr>
        <w:t xml:space="preserve"> for further details</w:t>
      </w:r>
      <w:r w:rsidR="00151FA2">
        <w:rPr>
          <w:rFonts w:ascii="Times New Roman" w:hAnsi="Times New Roman"/>
          <w:sz w:val="20"/>
          <w:szCs w:val="20"/>
        </w:rPr>
        <w:t>.</w:t>
      </w:r>
    </w:p>
    <w:p w:rsidR="002C2E06" w:rsidRPr="006D1282" w:rsidRDefault="002C2E06" w:rsidP="002C394E">
      <w:pPr>
        <w:spacing w:after="120"/>
        <w:rPr>
          <w:lang w:eastAsia="ja-JP"/>
        </w:rPr>
      </w:pPr>
    </w:p>
    <w:p w:rsidR="002C2E06" w:rsidRDefault="002C2E06" w:rsidP="002C394E">
      <w:pPr>
        <w:spacing w:after="120"/>
        <w:rPr>
          <w:b/>
          <w:sz w:val="22"/>
          <w:lang w:eastAsia="ja-JP"/>
        </w:rPr>
      </w:pPr>
      <w:r w:rsidRPr="002C394E">
        <w:rPr>
          <w:b/>
          <w:sz w:val="22"/>
          <w:lang w:eastAsia="ja-JP"/>
        </w:rPr>
        <w:t xml:space="preserve">The following agreements </w:t>
      </w:r>
      <w:r w:rsidR="00C145D4">
        <w:rPr>
          <w:b/>
          <w:sz w:val="22"/>
          <w:lang w:eastAsia="ja-JP"/>
        </w:rPr>
        <w:t xml:space="preserve">and conclusions </w:t>
      </w:r>
      <w:r w:rsidRPr="002C394E">
        <w:rPr>
          <w:b/>
          <w:sz w:val="22"/>
          <w:lang w:eastAsia="ja-JP"/>
        </w:rPr>
        <w:t xml:space="preserve">were made in </w:t>
      </w:r>
      <w:r w:rsidR="00DA13C7">
        <w:rPr>
          <w:b/>
          <w:sz w:val="22"/>
          <w:lang w:eastAsia="ja-JP"/>
        </w:rPr>
        <w:t>RAN1#95:</w:t>
      </w:r>
    </w:p>
    <w:p w:rsidR="00DA13C7" w:rsidRPr="002C394E" w:rsidRDefault="00DA13C7" w:rsidP="002C394E">
      <w:pPr>
        <w:spacing w:after="120"/>
        <w:rPr>
          <w:b/>
          <w:sz w:val="22"/>
          <w:lang w:eastAsia="ja-JP"/>
        </w:rPr>
      </w:pPr>
    </w:p>
    <w:p w:rsidR="006D1282" w:rsidRPr="002C394E" w:rsidRDefault="006D1282" w:rsidP="002C394E">
      <w:pPr>
        <w:pStyle w:val="ListParagraph"/>
        <w:numPr>
          <w:ilvl w:val="0"/>
          <w:numId w:val="20"/>
        </w:numPr>
        <w:spacing w:after="120"/>
        <w:ind w:leftChars="0"/>
        <w:rPr>
          <w:rFonts w:ascii="Times New Roman" w:hAnsi="Times New Roman"/>
          <w:sz w:val="20"/>
          <w:szCs w:val="20"/>
          <w:u w:val="single"/>
        </w:rPr>
      </w:pPr>
      <w:r w:rsidRPr="002C394E">
        <w:rPr>
          <w:rFonts w:ascii="Times New Roman" w:hAnsi="Times New Roman"/>
          <w:sz w:val="20"/>
          <w:szCs w:val="20"/>
          <w:u w:val="single"/>
        </w:rPr>
        <w:t>CSI enhancement for MU-MIMO support</w:t>
      </w:r>
    </w:p>
    <w:p w:rsidR="00717223" w:rsidRPr="00115C5A" w:rsidRDefault="00717223" w:rsidP="00717223">
      <w:pPr>
        <w:pStyle w:val="Style1"/>
        <w:spacing w:after="0" w:line="240" w:lineRule="auto"/>
        <w:ind w:firstLine="0"/>
        <w:rPr>
          <w:highlight w:val="green"/>
          <w:lang w:val="en-US"/>
        </w:rPr>
      </w:pPr>
      <w:r w:rsidRPr="00115C5A">
        <w:rPr>
          <w:b/>
          <w:highlight w:val="green"/>
          <w:lang w:val="en-US"/>
        </w:rPr>
        <w:t>Agreement</w:t>
      </w:r>
    </w:p>
    <w:p w:rsidR="00717223" w:rsidRPr="00D7031E" w:rsidRDefault="00717223" w:rsidP="00717223">
      <w:pPr>
        <w:pStyle w:val="Style1"/>
        <w:spacing w:after="0" w:line="240" w:lineRule="auto"/>
        <w:ind w:firstLine="0"/>
        <w:rPr>
          <w:lang w:val="en-US"/>
        </w:rPr>
      </w:pPr>
      <w:r w:rsidRPr="00D7031E">
        <w:rPr>
          <w:lang w:val="en-US"/>
        </w:rPr>
        <w:t xml:space="preserve">For Rel-16 NR, agree on Alt1 (DFT-based compression) in </w:t>
      </w:r>
      <w:r>
        <w:rPr>
          <w:lang w:val="en-US"/>
        </w:rPr>
        <w:t xml:space="preserve">Table 1 </w:t>
      </w:r>
      <w:r w:rsidRPr="00D7031E">
        <w:rPr>
          <w:lang w:val="en-US"/>
        </w:rPr>
        <w:t>of R1-1813002 as the adopted Type II rank 1-2 overhead reduction (compression) scheme as formulated in Alt1.1 of R1-1813002</w:t>
      </w:r>
    </w:p>
    <w:p w:rsidR="00717223" w:rsidRPr="00D7031E" w:rsidRDefault="00717223" w:rsidP="00717223">
      <w:pPr>
        <w:pStyle w:val="Style1"/>
        <w:numPr>
          <w:ilvl w:val="0"/>
          <w:numId w:val="34"/>
        </w:numPr>
        <w:spacing w:after="0" w:line="240" w:lineRule="auto"/>
        <w:rPr>
          <w:lang w:val="en-US"/>
        </w:rPr>
      </w:pPr>
      <w:r w:rsidRPr="00D7031E">
        <w:rPr>
          <w:lang w:val="en-US"/>
        </w:rPr>
        <w:t>Note: The same DFT-based compression scheme is extended for Type II port selection codebook</w:t>
      </w:r>
    </w:p>
    <w:p w:rsidR="00717223" w:rsidRPr="00D7031E" w:rsidRDefault="00717223" w:rsidP="00717223">
      <w:pPr>
        <w:pStyle w:val="Style1"/>
        <w:numPr>
          <w:ilvl w:val="0"/>
          <w:numId w:val="34"/>
        </w:numPr>
        <w:spacing w:after="0" w:line="240" w:lineRule="auto"/>
        <w:rPr>
          <w:lang w:val="en-US"/>
        </w:rPr>
      </w:pPr>
      <w:r w:rsidRPr="00D7031E">
        <w:rPr>
          <w:lang w:val="en-US"/>
        </w:rPr>
        <w:t>Codebook subset restriction (CBSR) is supported when DFT-based compression is utilized for Type II codebooks with overhead reduction (compression) scheme</w:t>
      </w:r>
    </w:p>
    <w:p w:rsidR="00717223" w:rsidRPr="00D7031E" w:rsidRDefault="00717223" w:rsidP="00717223">
      <w:pPr>
        <w:pStyle w:val="Style1"/>
        <w:numPr>
          <w:ilvl w:val="1"/>
          <w:numId w:val="34"/>
        </w:numPr>
        <w:spacing w:after="0" w:line="240" w:lineRule="auto"/>
        <w:rPr>
          <w:lang w:val="en-US"/>
        </w:rPr>
      </w:pPr>
      <w:r w:rsidRPr="00D7031E">
        <w:rPr>
          <w:lang w:val="en-US"/>
        </w:rPr>
        <w:t xml:space="preserve">FFS: detailed signaling mechanism </w:t>
      </w:r>
    </w:p>
    <w:p w:rsidR="00717223" w:rsidRPr="00D7031E" w:rsidRDefault="00717223" w:rsidP="00717223">
      <w:pPr>
        <w:pStyle w:val="Style1"/>
        <w:numPr>
          <w:ilvl w:val="0"/>
          <w:numId w:val="34"/>
        </w:numPr>
        <w:spacing w:after="0" w:line="240" w:lineRule="auto"/>
        <w:rPr>
          <w:lang w:val="en-US"/>
        </w:rPr>
      </w:pPr>
      <w:r w:rsidRPr="00D7031E">
        <w:rPr>
          <w:lang w:val="en-US"/>
        </w:rPr>
        <w:t xml:space="preserve">Note: Additional compression scheme(s) are not precluded </w:t>
      </w:r>
    </w:p>
    <w:p w:rsidR="00717223" w:rsidRDefault="00717223" w:rsidP="00717223">
      <w:pPr>
        <w:rPr>
          <w:lang w:eastAsia="x-none"/>
        </w:rPr>
      </w:pPr>
    </w:p>
    <w:p w:rsidR="00717223" w:rsidRPr="00FD563F" w:rsidRDefault="00717223" w:rsidP="00717223">
      <w:pPr>
        <w:pStyle w:val="Style1"/>
        <w:spacing w:after="0" w:line="240" w:lineRule="auto"/>
        <w:ind w:firstLine="0"/>
        <w:rPr>
          <w:highlight w:val="green"/>
          <w:lang w:val="en-US"/>
        </w:rPr>
      </w:pPr>
      <w:r w:rsidRPr="00FD563F">
        <w:rPr>
          <w:b/>
          <w:highlight w:val="green"/>
          <w:lang w:val="en-US"/>
        </w:rPr>
        <w:t xml:space="preserve">Agreement </w:t>
      </w:r>
    </w:p>
    <w:p w:rsidR="00717223" w:rsidRPr="00D7031E" w:rsidRDefault="00717223" w:rsidP="00717223">
      <w:pPr>
        <w:pStyle w:val="Style1"/>
        <w:spacing w:after="0" w:line="240" w:lineRule="auto"/>
        <w:ind w:firstLine="0"/>
        <w:rPr>
          <w:lang w:val="en-US"/>
        </w:rPr>
      </w:pPr>
      <w:r w:rsidRPr="00D7031E">
        <w:rPr>
          <w:lang w:val="en-US"/>
        </w:rPr>
        <w:t>In RAN1 NR-AH 1901, decide (agree on) at least the following aspects of DFT-based compression:</w:t>
      </w:r>
    </w:p>
    <w:p w:rsidR="00717223" w:rsidRPr="00D7031E" w:rsidRDefault="00717223" w:rsidP="00717223">
      <w:pPr>
        <w:pStyle w:val="Style1"/>
        <w:numPr>
          <w:ilvl w:val="0"/>
          <w:numId w:val="35"/>
        </w:numPr>
        <w:spacing w:after="0" w:line="240" w:lineRule="auto"/>
        <w:rPr>
          <w:lang w:val="en-US"/>
        </w:rPr>
      </w:pPr>
      <w:r w:rsidRPr="00D7031E">
        <w:rPr>
          <w:lang w:val="en-US"/>
        </w:rPr>
        <w:t>Frequency-domain compression unit: same subband size as CQI vs. RB (or multiple of RBs) different from CQI</w:t>
      </w:r>
    </w:p>
    <w:p w:rsidR="00717223" w:rsidRPr="00D7031E" w:rsidRDefault="00717223" w:rsidP="00717223">
      <w:pPr>
        <w:pStyle w:val="Style1"/>
        <w:numPr>
          <w:ilvl w:val="0"/>
          <w:numId w:val="35"/>
        </w:numPr>
        <w:spacing w:after="0" w:line="240" w:lineRule="auto"/>
        <w:rPr>
          <w:lang w:val="en-US"/>
        </w:rPr>
      </w:pPr>
      <w:r w:rsidRPr="00D7031E">
        <w:rPr>
          <w:lang w:val="en-US"/>
        </w:rPr>
        <w:t xml:space="preserve">Basis subset selection for the 2L beams: common (including the possibility of reporting a subset of 2LM </w:t>
      </w:r>
      <w:r w:rsidRPr="00047DF4">
        <w:rPr>
          <w:rFonts w:cs="Times New Roman"/>
          <w:position w:val="-12"/>
          <w:lang w:val="en-US"/>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75pt" o:ole="">
            <v:imagedata r:id="rId7" o:title=""/>
          </v:shape>
          <o:OLEObject Type="Embed" ProgID="Equation.DSMT4" ShapeID="_x0000_i1025" DrawAspect="Content" ObjectID="_1605093347" r:id="rId8"/>
        </w:object>
      </w:r>
      <w:r w:rsidRPr="00D7031E">
        <w:rPr>
          <w:iCs/>
        </w:rPr>
        <w:fldChar w:fldCharType="begin"/>
      </w:r>
      <w:r w:rsidRPr="00D7031E">
        <w:rPr>
          <w:iCs/>
        </w:rPr>
        <w:instrText xml:space="preserve"> QUOTE </w:instrText>
      </w:r>
      <m:oMath>
        <m:sSub>
          <m:sSubPr>
            <m:ctrlPr>
              <w:rPr>
                <w:rFonts w:ascii="Cambria Math" w:hAnsi="Cambria Math"/>
                <w:i/>
                <w:iCs/>
              </w:rPr>
            </m:ctrlPr>
          </m:sSubPr>
          <m:e>
            <m:acc>
              <m:accPr>
                <m:chr m:val="̃"/>
                <m:ctrlPr>
                  <w:rPr>
                    <w:rFonts w:ascii="Cambria Math" w:hAnsi="Cambria Math"/>
                    <w:b/>
                    <w:bCs/>
                    <w:i/>
                    <w:iCs/>
                  </w:rPr>
                </m:ctrlPr>
              </m:accPr>
              <m:e>
                <m:r>
                  <m:rPr>
                    <m:sty m:val="p"/>
                  </m:rPr>
                  <w:rPr>
                    <w:rFonts w:ascii="Cambria Math" w:hAnsi="Cambria Math"/>
                  </w:rPr>
                  <m:t>W</m:t>
                </m:r>
              </m:e>
            </m:acc>
          </m:e>
          <m:sub>
            <m:r>
              <m:rPr>
                <m:sty m:val="p"/>
              </m:rPr>
              <w:rPr>
                <w:rFonts w:ascii="Cambria Math" w:hAnsi="Cambria Math"/>
              </w:rPr>
              <m:t>2</m:t>
            </m:r>
          </m:sub>
        </m:sSub>
      </m:oMath>
      <w:r w:rsidRPr="00D7031E">
        <w:rPr>
          <w:iCs/>
        </w:rPr>
        <w:instrText xml:space="preserve"> </w:instrText>
      </w:r>
      <w:r w:rsidRPr="00D7031E">
        <w:rPr>
          <w:iCs/>
        </w:rPr>
        <w:fldChar w:fldCharType="end"/>
      </w:r>
      <w:r w:rsidRPr="00D7031E">
        <w:rPr>
          <w:iCs/>
        </w:rPr>
        <w:t xml:space="preserve"> </w:t>
      </w:r>
      <w:r w:rsidRPr="00D7031E">
        <w:rPr>
          <w:lang w:val="en-US"/>
        </w:rPr>
        <w:t>coefficients) vs. independent</w:t>
      </w:r>
    </w:p>
    <w:p w:rsidR="00717223" w:rsidRDefault="00717223" w:rsidP="00717223">
      <w:pPr>
        <w:rPr>
          <w:lang w:val="en-US" w:eastAsia="x-none"/>
        </w:rPr>
      </w:pPr>
    </w:p>
    <w:p w:rsidR="00717223" w:rsidRPr="002F1BD2" w:rsidRDefault="00717223" w:rsidP="00717223">
      <w:pPr>
        <w:pStyle w:val="Style1"/>
        <w:spacing w:after="0" w:line="240" w:lineRule="auto"/>
        <w:ind w:firstLine="0"/>
        <w:rPr>
          <w:highlight w:val="green"/>
          <w:lang w:val="en-US"/>
        </w:rPr>
      </w:pPr>
      <w:r w:rsidRPr="002F1BD2">
        <w:rPr>
          <w:b/>
          <w:highlight w:val="green"/>
          <w:lang w:val="en-US"/>
        </w:rPr>
        <w:t>Agreement</w:t>
      </w:r>
    </w:p>
    <w:p w:rsidR="00717223" w:rsidRPr="002F1BD2" w:rsidRDefault="00717223" w:rsidP="00717223">
      <w:pPr>
        <w:pStyle w:val="Style1"/>
        <w:spacing w:after="0" w:line="240" w:lineRule="auto"/>
        <w:ind w:firstLine="0"/>
        <w:rPr>
          <w:lang w:val="en-US"/>
        </w:rPr>
      </w:pPr>
      <w:r w:rsidRPr="002F1BD2">
        <w:rPr>
          <w:lang w:val="en-US"/>
        </w:rPr>
        <w:t>For RAN1 NR-AH 1901:</w:t>
      </w:r>
    </w:p>
    <w:p w:rsidR="00717223" w:rsidRPr="002F1BD2" w:rsidRDefault="00717223" w:rsidP="00717223">
      <w:pPr>
        <w:pStyle w:val="Style1"/>
        <w:numPr>
          <w:ilvl w:val="0"/>
          <w:numId w:val="35"/>
        </w:numPr>
        <w:spacing w:after="0" w:line="240" w:lineRule="auto"/>
        <w:rPr>
          <w:lang w:val="en-US"/>
        </w:rPr>
      </w:pPr>
      <w:r w:rsidRPr="002F1BD2">
        <w:rPr>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rsidR="00717223" w:rsidRPr="002F1BD2" w:rsidRDefault="00717223" w:rsidP="00717223">
      <w:pPr>
        <w:pStyle w:val="Style1"/>
        <w:numPr>
          <w:ilvl w:val="0"/>
          <w:numId w:val="35"/>
        </w:numPr>
        <w:spacing w:after="0" w:line="240" w:lineRule="auto"/>
        <w:rPr>
          <w:szCs w:val="28"/>
          <w:lang w:val="en-US"/>
        </w:rPr>
      </w:pPr>
      <w:r w:rsidRPr="002F1BD2">
        <w:rPr>
          <w:szCs w:val="28"/>
          <w:lang w:val="en-US"/>
        </w:rPr>
        <w:t xml:space="preserve">Companies are encouraged to evaluate the options A, B, C, D, and E (“other schemes”) summarized in Table 3 of R1-1813002 for potential support for Type II rank 1-2 overhead reduction </w:t>
      </w:r>
    </w:p>
    <w:p w:rsidR="00717223" w:rsidRDefault="00717223" w:rsidP="00717223">
      <w:pPr>
        <w:rPr>
          <w:lang w:eastAsia="x-none"/>
        </w:rPr>
      </w:pPr>
    </w:p>
    <w:p w:rsidR="00717223" w:rsidRPr="005C7EF7" w:rsidRDefault="00717223" w:rsidP="00717223">
      <w:pPr>
        <w:pStyle w:val="Style1"/>
        <w:spacing w:after="0" w:line="240" w:lineRule="auto"/>
        <w:ind w:firstLine="0"/>
        <w:rPr>
          <w:rFonts w:cs="Times New Roman"/>
          <w:highlight w:val="green"/>
          <w:lang w:val="en-US"/>
        </w:rPr>
      </w:pPr>
      <w:r w:rsidRPr="005C7EF7">
        <w:rPr>
          <w:rFonts w:cs="Times New Roman"/>
          <w:b/>
          <w:highlight w:val="green"/>
          <w:lang w:val="en-US"/>
        </w:rPr>
        <w:t>Agreement</w:t>
      </w:r>
      <w:r w:rsidRPr="005C7EF7">
        <w:rPr>
          <w:rFonts w:cs="Times New Roman"/>
          <w:highlight w:val="green"/>
          <w:lang w:val="en-US"/>
        </w:rPr>
        <w:t xml:space="preserve">: </w:t>
      </w:r>
    </w:p>
    <w:p w:rsidR="00717223" w:rsidRPr="00DB505C" w:rsidRDefault="00717223" w:rsidP="00717223">
      <w:pPr>
        <w:pStyle w:val="Style1"/>
        <w:spacing w:after="0" w:line="240" w:lineRule="auto"/>
        <w:ind w:firstLine="0"/>
        <w:rPr>
          <w:rFonts w:cs="Times New Roman"/>
          <w:lang w:val="en-US"/>
        </w:rPr>
      </w:pPr>
      <w:r w:rsidRPr="00DB505C">
        <w:rPr>
          <w:rFonts w:cs="Times New Roman"/>
          <w:lang w:val="en-US"/>
        </w:rPr>
        <w:t xml:space="preserve">In RAN1 NR-AH 1901, select one of the following alternatives for precoder/PMI FD compression unit, taking into account UPT vs. overhead and complexity </w:t>
      </w:r>
    </w:p>
    <w:p w:rsidR="00717223" w:rsidRPr="00DB505C" w:rsidRDefault="00717223" w:rsidP="00717223">
      <w:pPr>
        <w:pStyle w:val="Style1"/>
        <w:numPr>
          <w:ilvl w:val="0"/>
          <w:numId w:val="36"/>
        </w:numPr>
        <w:spacing w:after="0" w:line="240" w:lineRule="auto"/>
        <w:rPr>
          <w:rFonts w:cs="Times New Roman"/>
          <w:lang w:val="en-US"/>
        </w:rPr>
      </w:pPr>
      <w:r w:rsidRPr="00DB505C">
        <w:rPr>
          <w:rFonts w:cs="Times New Roman"/>
          <w:lang w:val="en-US"/>
        </w:rPr>
        <w:t>Alt1. Subband (SB), wherein the SB size for precoder/PMI compression is the same as the CQI subband size</w:t>
      </w:r>
    </w:p>
    <w:p w:rsidR="00717223" w:rsidRPr="00DB505C" w:rsidRDefault="00717223" w:rsidP="00717223">
      <w:pPr>
        <w:pStyle w:val="Style1"/>
        <w:numPr>
          <w:ilvl w:val="0"/>
          <w:numId w:val="36"/>
        </w:numPr>
        <w:spacing w:after="0" w:line="240" w:lineRule="auto"/>
        <w:rPr>
          <w:rFonts w:cs="Times New Roman"/>
          <w:lang w:val="en-US"/>
        </w:rPr>
      </w:pPr>
      <w:r w:rsidRPr="00DB505C">
        <w:rPr>
          <w:rFonts w:cs="Times New Roman"/>
          <w:lang w:val="en-US"/>
        </w:rPr>
        <w:t xml:space="preserve">Alt2. X resource blocks (RBs), different from CQI subband size. Three sub-alternatives </w:t>
      </w:r>
    </w:p>
    <w:p w:rsidR="00717223" w:rsidRPr="00DB505C" w:rsidRDefault="00717223" w:rsidP="00717223">
      <w:pPr>
        <w:pStyle w:val="Style1"/>
        <w:numPr>
          <w:ilvl w:val="1"/>
          <w:numId w:val="36"/>
        </w:numPr>
        <w:spacing w:after="0" w:line="240" w:lineRule="auto"/>
        <w:rPr>
          <w:rFonts w:cs="Times New Roman"/>
          <w:lang w:val="en-US"/>
        </w:rPr>
      </w:pPr>
      <w:r w:rsidRPr="00DB505C">
        <w:rPr>
          <w:rFonts w:cs="Times New Roman"/>
          <w:lang w:val="en-US"/>
        </w:rPr>
        <w:t>Alt2.1 X = 1</w:t>
      </w:r>
    </w:p>
    <w:p w:rsidR="00717223" w:rsidRPr="00DB505C" w:rsidRDefault="00717223" w:rsidP="00717223">
      <w:pPr>
        <w:pStyle w:val="Style1"/>
        <w:numPr>
          <w:ilvl w:val="1"/>
          <w:numId w:val="36"/>
        </w:numPr>
        <w:spacing w:after="0" w:line="240" w:lineRule="auto"/>
        <w:rPr>
          <w:rFonts w:cs="Times New Roman"/>
          <w:lang w:val="en-US"/>
        </w:rPr>
      </w:pPr>
      <w:r w:rsidRPr="00DB505C">
        <w:rPr>
          <w:rFonts w:cs="Times New Roman"/>
          <w:lang w:val="en-US"/>
        </w:rPr>
        <w:t xml:space="preserve">Alt2.2 X = CQI SB size / R where R&gt;1 is a predetermined integer </w:t>
      </w:r>
    </w:p>
    <w:p w:rsidR="00717223" w:rsidRPr="00DB505C" w:rsidRDefault="00717223" w:rsidP="00717223">
      <w:pPr>
        <w:pStyle w:val="Style1"/>
        <w:numPr>
          <w:ilvl w:val="2"/>
          <w:numId w:val="36"/>
        </w:numPr>
        <w:spacing w:after="0" w:line="240" w:lineRule="auto"/>
        <w:rPr>
          <w:rFonts w:cs="Times New Roman"/>
          <w:lang w:val="en-US"/>
        </w:rPr>
      </w:pPr>
      <w:r w:rsidRPr="00DB505C">
        <w:rPr>
          <w:rFonts w:cs="Times New Roman"/>
          <w:lang w:val="en-US"/>
        </w:rPr>
        <w:t>Only one R value is supported. FFS: the value of R</w:t>
      </w:r>
    </w:p>
    <w:p w:rsidR="00717223" w:rsidRPr="00DB505C" w:rsidRDefault="00717223" w:rsidP="00717223">
      <w:pPr>
        <w:pStyle w:val="Style1"/>
        <w:numPr>
          <w:ilvl w:val="1"/>
          <w:numId w:val="36"/>
        </w:numPr>
        <w:spacing w:after="0" w:line="240" w:lineRule="auto"/>
        <w:rPr>
          <w:rFonts w:cs="Times New Roman"/>
          <w:lang w:val="en-US"/>
        </w:rPr>
      </w:pPr>
      <w:r w:rsidRPr="00DB505C">
        <w:rPr>
          <w:rFonts w:cs="Times New Roman"/>
          <w:lang w:val="en-US"/>
        </w:rPr>
        <w:t xml:space="preserve">Alt2.3 X = {2, 4} where X is higher-layer configured </w:t>
      </w:r>
    </w:p>
    <w:p w:rsidR="00717223" w:rsidRPr="00DB505C" w:rsidRDefault="00717223" w:rsidP="00717223">
      <w:pPr>
        <w:pStyle w:val="Style1"/>
        <w:spacing w:after="0" w:line="240" w:lineRule="auto"/>
        <w:ind w:firstLine="0"/>
        <w:rPr>
          <w:rFonts w:cs="Times New Roman"/>
          <w:lang w:val="en-US"/>
        </w:rPr>
      </w:pPr>
      <w:r w:rsidRPr="00DB505C">
        <w:rPr>
          <w:rFonts w:cs="Times New Roman"/>
          <w:lang w:val="en-US"/>
        </w:rPr>
        <w:t>Assume Rel.15 3-bit amplitude and Rel.15 8PSK co-phasing for</w:t>
      </w:r>
      <w:r w:rsidRPr="00047DF4">
        <w:rPr>
          <w:rFonts w:cs="Times New Roman"/>
          <w:position w:val="-12"/>
          <w:lang w:val="en-US"/>
        </w:rPr>
        <w:object w:dxaOrig="320" w:dyaOrig="380">
          <v:shape id="_x0000_i1026" type="#_x0000_t75" style="width:15.75pt;height:18.75pt" o:ole="">
            <v:imagedata r:id="rId7" o:title=""/>
          </v:shape>
          <o:OLEObject Type="Embed" ProgID="Equation.DSMT4" ShapeID="_x0000_i1026" DrawAspect="Content" ObjectID="_1605093348" r:id="rId9"/>
        </w:object>
      </w:r>
      <w:r>
        <w:rPr>
          <w:rFonts w:cs="Times New Roman"/>
          <w:iCs/>
        </w:rPr>
        <w:t xml:space="preserve"> </w:t>
      </w:r>
      <w:r w:rsidRPr="00DB505C">
        <w:rPr>
          <w:rFonts w:cs="Times New Roman"/>
          <w:iCs/>
        </w:rPr>
        <w:t>quantization for evaluation purposes.</w:t>
      </w:r>
    </w:p>
    <w:p w:rsidR="00717223" w:rsidRDefault="00717223" w:rsidP="00717223">
      <w:pPr>
        <w:rPr>
          <w:lang w:eastAsia="x-none"/>
        </w:rPr>
      </w:pPr>
    </w:p>
    <w:p w:rsidR="00717223" w:rsidRDefault="00717223" w:rsidP="00717223">
      <w:pPr>
        <w:jc w:val="both"/>
        <w:rPr>
          <w:b/>
          <w:highlight w:val="green"/>
        </w:rPr>
      </w:pPr>
      <w:r w:rsidRPr="005C7EF7">
        <w:rPr>
          <w:b/>
          <w:highlight w:val="green"/>
        </w:rPr>
        <w:t>Agreement</w:t>
      </w:r>
    </w:p>
    <w:p w:rsidR="00717223" w:rsidRPr="002D18E5" w:rsidRDefault="00717223" w:rsidP="00717223">
      <w:pPr>
        <w:jc w:val="both"/>
      </w:pPr>
      <w:r w:rsidRPr="002D18E5">
        <w:t xml:space="preserve">The first offline agreement in </w:t>
      </w:r>
      <w:r>
        <w:t xml:space="preserve">section 2.2 of </w:t>
      </w:r>
      <w:r w:rsidRPr="002D18E5">
        <w:t>R1-181</w:t>
      </w:r>
      <w:r>
        <w:t>4201</w:t>
      </w:r>
      <w:r w:rsidRPr="002D18E5">
        <w:t xml:space="preserve"> </w:t>
      </w:r>
      <w:r>
        <w:t>on ‘</w:t>
      </w:r>
      <w:r w:rsidRPr="00B21DBD">
        <w:t>Basis subset or linear combination (LC) coefficient selection for the 2L beams</w:t>
      </w:r>
      <w:r>
        <w:t xml:space="preserve">’ </w:t>
      </w:r>
      <w:r w:rsidRPr="002D18E5">
        <w:t>is agreed.</w:t>
      </w:r>
    </w:p>
    <w:p w:rsidR="00717223" w:rsidRDefault="00717223" w:rsidP="00717223">
      <w:pPr>
        <w:rPr>
          <w:lang w:eastAsia="x-none"/>
        </w:rPr>
      </w:pPr>
    </w:p>
    <w:p w:rsidR="00717223" w:rsidRPr="00717223" w:rsidRDefault="00717223" w:rsidP="00717223">
      <w:pPr>
        <w:jc w:val="both"/>
        <w:rPr>
          <w:highlight w:val="green"/>
        </w:rPr>
      </w:pPr>
      <w:r w:rsidRPr="00717223">
        <w:rPr>
          <w:b/>
          <w:highlight w:val="green"/>
        </w:rPr>
        <w:t>Agreement</w:t>
      </w:r>
      <w:r w:rsidRPr="00717223">
        <w:rPr>
          <w:highlight w:val="green"/>
        </w:rPr>
        <w:t xml:space="preserve">: </w:t>
      </w:r>
    </w:p>
    <w:p w:rsidR="00717223" w:rsidRPr="00717223" w:rsidRDefault="00717223" w:rsidP="00717223">
      <w:pPr>
        <w:jc w:val="both"/>
      </w:pPr>
      <w:r w:rsidRPr="00717223">
        <w:t>In RAN1 NR-AH 1901, select one of the following alternatives for DFT basis oversampling factor(s) O</w:t>
      </w:r>
      <w:r w:rsidRPr="00717223">
        <w:rPr>
          <w:vertAlign w:val="subscript"/>
        </w:rPr>
        <w:t>3</w:t>
      </w:r>
      <w:r w:rsidRPr="00717223">
        <w:t>:</w:t>
      </w:r>
    </w:p>
    <w:p w:rsidR="00717223" w:rsidRPr="00717223" w:rsidRDefault="00717223" w:rsidP="00717223">
      <w:pPr>
        <w:pStyle w:val="ListParagraph"/>
        <w:widowControl/>
        <w:numPr>
          <w:ilvl w:val="0"/>
          <w:numId w:val="37"/>
        </w:numPr>
        <w:ind w:leftChars="0"/>
        <w:contextualSpacing/>
        <w:rPr>
          <w:rFonts w:ascii="Times New Roman" w:hAnsi="Times New Roman"/>
          <w:sz w:val="20"/>
          <w:szCs w:val="20"/>
        </w:rPr>
      </w:pPr>
      <w:r w:rsidRPr="00717223">
        <w:rPr>
          <w:rFonts w:ascii="Times New Roman" w:hAnsi="Times New Roman"/>
          <w:sz w:val="20"/>
          <w:szCs w:val="20"/>
        </w:rPr>
        <w:t>Alt1. O</w:t>
      </w:r>
      <w:r w:rsidRPr="00717223">
        <w:rPr>
          <w:rFonts w:ascii="Times New Roman" w:hAnsi="Times New Roman"/>
          <w:sz w:val="20"/>
          <w:szCs w:val="20"/>
          <w:vertAlign w:val="subscript"/>
        </w:rPr>
        <w:t xml:space="preserve">3 </w:t>
      </w:r>
      <w:r w:rsidRPr="00717223">
        <w:rPr>
          <w:rFonts w:ascii="Times New Roman" w:hAnsi="Times New Roman"/>
          <w:sz w:val="20"/>
          <w:szCs w:val="20"/>
        </w:rPr>
        <w:t>= 4</w:t>
      </w:r>
    </w:p>
    <w:p w:rsidR="00717223" w:rsidRPr="00717223" w:rsidRDefault="00717223" w:rsidP="00717223">
      <w:pPr>
        <w:pStyle w:val="ListParagraph"/>
        <w:widowControl/>
        <w:numPr>
          <w:ilvl w:val="0"/>
          <w:numId w:val="37"/>
        </w:numPr>
        <w:ind w:leftChars="0"/>
        <w:contextualSpacing/>
        <w:rPr>
          <w:rFonts w:ascii="Times New Roman" w:hAnsi="Times New Roman"/>
          <w:sz w:val="20"/>
          <w:szCs w:val="20"/>
        </w:rPr>
      </w:pPr>
      <w:r w:rsidRPr="00717223">
        <w:rPr>
          <w:rFonts w:ascii="Times New Roman" w:hAnsi="Times New Roman"/>
          <w:sz w:val="20"/>
          <w:szCs w:val="20"/>
        </w:rPr>
        <w:t>Alt2. O</w:t>
      </w:r>
      <w:r w:rsidRPr="00717223">
        <w:rPr>
          <w:rFonts w:ascii="Times New Roman" w:hAnsi="Times New Roman"/>
          <w:sz w:val="20"/>
          <w:szCs w:val="20"/>
          <w:vertAlign w:val="subscript"/>
        </w:rPr>
        <w:t xml:space="preserve">3 </w:t>
      </w:r>
      <w:r w:rsidRPr="00717223">
        <w:rPr>
          <w:rFonts w:ascii="Times New Roman" w:hAnsi="Times New Roman"/>
          <w:sz w:val="20"/>
          <w:szCs w:val="20"/>
        </w:rPr>
        <w:t>= 1 (critically sampled)</w:t>
      </w:r>
    </w:p>
    <w:p w:rsidR="00717223" w:rsidRPr="00717223" w:rsidRDefault="00717223" w:rsidP="00717223">
      <w:pPr>
        <w:pStyle w:val="ListParagraph"/>
        <w:widowControl/>
        <w:numPr>
          <w:ilvl w:val="0"/>
          <w:numId w:val="37"/>
        </w:numPr>
        <w:ind w:leftChars="0"/>
        <w:contextualSpacing/>
        <w:rPr>
          <w:rFonts w:ascii="Times New Roman" w:hAnsi="Times New Roman"/>
          <w:sz w:val="20"/>
          <w:szCs w:val="20"/>
        </w:rPr>
      </w:pPr>
      <w:r w:rsidRPr="00717223">
        <w:rPr>
          <w:rFonts w:ascii="Times New Roman" w:hAnsi="Times New Roman"/>
          <w:sz w:val="20"/>
          <w:szCs w:val="20"/>
        </w:rPr>
        <w:t>Alt3. O</w:t>
      </w:r>
      <w:r w:rsidRPr="00717223">
        <w:rPr>
          <w:rFonts w:ascii="Times New Roman" w:hAnsi="Times New Roman"/>
          <w:sz w:val="20"/>
          <w:szCs w:val="20"/>
          <w:vertAlign w:val="subscript"/>
        </w:rPr>
        <w:t xml:space="preserve">3 </w:t>
      </w:r>
      <w:r w:rsidRPr="00717223">
        <w:rPr>
          <w:rFonts w:ascii="Times New Roman" w:hAnsi="Times New Roman"/>
          <w:sz w:val="20"/>
          <w:szCs w:val="20"/>
        </w:rPr>
        <w:t>is fixed for and depends on a given length of the DFT vector (N</w:t>
      </w:r>
      <w:r w:rsidRPr="00717223">
        <w:rPr>
          <w:rFonts w:ascii="Times New Roman" w:hAnsi="Times New Roman"/>
          <w:sz w:val="20"/>
          <w:szCs w:val="20"/>
          <w:vertAlign w:val="subscript"/>
        </w:rPr>
        <w:t>3</w:t>
      </w:r>
      <w:r w:rsidRPr="00717223">
        <w:rPr>
          <w:rFonts w:ascii="Times New Roman" w:hAnsi="Times New Roman"/>
          <w:sz w:val="20"/>
          <w:szCs w:val="20"/>
        </w:rPr>
        <w:t>) and/or bandwidth part, exact dependence is FFS</w:t>
      </w:r>
    </w:p>
    <w:p w:rsidR="00717223" w:rsidRPr="00717223" w:rsidRDefault="00717223" w:rsidP="00717223">
      <w:pPr>
        <w:pStyle w:val="Style1"/>
        <w:spacing w:after="0" w:line="240" w:lineRule="auto"/>
        <w:ind w:firstLine="0"/>
        <w:rPr>
          <w:rFonts w:cs="Times New Roman"/>
          <w:lang w:val="en-US"/>
        </w:rPr>
      </w:pPr>
      <w:r w:rsidRPr="00717223">
        <w:rPr>
          <w:rFonts w:cs="Times New Roman"/>
          <w:lang w:val="en-US"/>
        </w:rPr>
        <w:t xml:space="preserve">Assume Rel.15 3-bit amplitude and Rel.15 8PSK co-phasing for </w:t>
      </w:r>
      <w:r w:rsidRPr="00717223">
        <w:rPr>
          <w:rFonts w:cs="Times New Roman"/>
          <w:iCs/>
        </w:rPr>
        <w:fldChar w:fldCharType="begin"/>
      </w:r>
      <w:r w:rsidRPr="00717223">
        <w:rPr>
          <w:rFonts w:cs="Times New Roman"/>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717223">
        <w:rPr>
          <w:rFonts w:cs="Times New Roman"/>
          <w:iCs/>
        </w:rPr>
        <w:instrText xml:space="preserve"> </w:instrText>
      </w:r>
      <w:r w:rsidRPr="00717223">
        <w:rPr>
          <w:rFonts w:cs="Times New Roman"/>
          <w:iCs/>
        </w:rPr>
        <w:fldChar w:fldCharType="separate"/>
      </w:r>
      <w:r w:rsidRPr="00717223">
        <w:rPr>
          <w:rFonts w:cs="Times New Roman"/>
          <w:position w:val="-12"/>
          <w:lang w:val="en-US"/>
        </w:rPr>
        <w:object w:dxaOrig="320" w:dyaOrig="380">
          <v:shape id="_x0000_i1027" type="#_x0000_t75" style="width:15.75pt;height:18.75pt" o:ole="">
            <v:imagedata r:id="rId7" o:title=""/>
          </v:shape>
          <o:OLEObject Type="Embed" ProgID="Equation.DSMT4" ShapeID="_x0000_i1027" DrawAspect="Content" ObjectID="_1605093349" r:id="rId10"/>
        </w:object>
      </w:r>
      <w:r w:rsidRPr="00717223">
        <w:rPr>
          <w:rFonts w:cs="Times New Roman"/>
          <w:iCs/>
        </w:rPr>
        <w:fldChar w:fldCharType="end"/>
      </w:r>
      <w:r w:rsidRPr="00717223">
        <w:rPr>
          <w:rFonts w:cs="Times New Roman"/>
          <w:iCs/>
        </w:rPr>
        <w:t xml:space="preserve"> quantization for evaluation purposes.</w:t>
      </w:r>
    </w:p>
    <w:p w:rsidR="00717223" w:rsidRDefault="00717223" w:rsidP="00717223">
      <w:pPr>
        <w:rPr>
          <w:lang w:val="en-US" w:eastAsia="x-none"/>
        </w:rPr>
      </w:pPr>
    </w:p>
    <w:p w:rsidR="00717223" w:rsidRPr="005C7EF7" w:rsidRDefault="00717223" w:rsidP="00717223">
      <w:pPr>
        <w:jc w:val="both"/>
        <w:rPr>
          <w:szCs w:val="28"/>
          <w:highlight w:val="green"/>
        </w:rPr>
      </w:pPr>
      <w:r w:rsidRPr="005C7EF7">
        <w:rPr>
          <w:b/>
          <w:szCs w:val="28"/>
          <w:highlight w:val="green"/>
        </w:rPr>
        <w:t>Agreement</w:t>
      </w:r>
      <w:r w:rsidRPr="005C7EF7">
        <w:rPr>
          <w:szCs w:val="28"/>
          <w:highlight w:val="green"/>
        </w:rPr>
        <w:t xml:space="preserve">: </w:t>
      </w:r>
    </w:p>
    <w:p w:rsidR="00717223" w:rsidRPr="00717223" w:rsidRDefault="00717223" w:rsidP="00717223">
      <w:pPr>
        <w:jc w:val="both"/>
        <w:rPr>
          <w:u w:val="single"/>
        </w:rPr>
      </w:pPr>
      <w:r w:rsidRPr="00717223">
        <w:t>In RAN1 NR-AH 1901, companies are encouraged to evaluate the following alternatives for compression basis (</w:t>
      </w:r>
      <w:r w:rsidRPr="00717223">
        <w:fldChar w:fldCharType="begin"/>
      </w:r>
      <w:r w:rsidRPr="00717223">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717223">
        <w:instrText xml:space="preserve"> </w:instrText>
      </w:r>
      <w:r w:rsidRPr="00717223">
        <w:fldChar w:fldCharType="separate"/>
      </w:r>
      <w:r w:rsidRPr="00717223">
        <w:rPr>
          <w:position w:val="-14"/>
          <w:lang w:val="en-US"/>
        </w:rPr>
        <w:object w:dxaOrig="340" w:dyaOrig="380">
          <v:shape id="_x0000_i1028" type="#_x0000_t75" style="width:17.25pt;height:18.75pt" o:ole="">
            <v:imagedata r:id="rId11" o:title=""/>
          </v:shape>
          <o:OLEObject Type="Embed" ProgID="Equation.DSMT4" ShapeID="_x0000_i1028" DrawAspect="Content" ObjectID="_1605093350" r:id="rId12"/>
        </w:object>
      </w:r>
      <w:r w:rsidRPr="00717223">
        <w:fldChar w:fldCharType="end"/>
      </w:r>
      <w:r w:rsidRPr="00717223">
        <w:t xml:space="preserve">) subset selection scheme across </w:t>
      </w:r>
      <w:r w:rsidRPr="00717223">
        <w:rPr>
          <w:u w:val="single"/>
        </w:rPr>
        <w:t>different layers when RI=2.</w:t>
      </w:r>
      <w:r w:rsidRPr="00717223">
        <w:t xml:space="preserve"> Select one of the following alternatives in RAN1#96: </w:t>
      </w:r>
    </w:p>
    <w:p w:rsidR="00717223" w:rsidRPr="00717223" w:rsidRDefault="00717223" w:rsidP="00717223">
      <w:pPr>
        <w:pStyle w:val="ListParagraph"/>
        <w:widowControl/>
        <w:numPr>
          <w:ilvl w:val="0"/>
          <w:numId w:val="38"/>
        </w:numPr>
        <w:ind w:leftChars="0"/>
        <w:contextualSpacing/>
        <w:rPr>
          <w:rFonts w:ascii="Times New Roman" w:hAnsi="Times New Roman"/>
          <w:sz w:val="20"/>
          <w:szCs w:val="20"/>
        </w:rPr>
      </w:pPr>
      <w:r w:rsidRPr="00717223">
        <w:rPr>
          <w:rFonts w:ascii="Times New Roman" w:hAnsi="Times New Roman"/>
          <w:sz w:val="20"/>
          <w:szCs w:val="20"/>
        </w:rPr>
        <w:t>Alt1. Basis subset selection (</w:t>
      </w:r>
      <w:r w:rsidRPr="00717223">
        <w:rPr>
          <w:rFonts w:ascii="Times New Roman" w:hAnsi="Times New Roman"/>
          <w:sz w:val="20"/>
          <w:szCs w:val="20"/>
        </w:rPr>
        <w:fldChar w:fldCharType="begin"/>
      </w:r>
      <w:r w:rsidRPr="00717223">
        <w:rPr>
          <w:rFonts w:ascii="Times New Roman" w:hAnsi="Times New Roman"/>
          <w:sz w:val="20"/>
          <w:szCs w:val="20"/>
        </w:rPr>
        <w:instrText xml:space="preserve"> QUOTE </w:instrText>
      </w:r>
      <m:oMath>
        <m:sSub>
          <m:sSubPr>
            <m:ctrlPr>
              <w:rPr>
                <w:rFonts w:ascii="Cambria Math" w:hAnsi="Cambria Math"/>
                <w:i/>
                <w:iCs/>
                <w:sz w:val="20"/>
                <w:szCs w:val="20"/>
              </w:rPr>
            </m:ctrlPr>
          </m:sSubPr>
          <m:e>
            <m:r>
              <m:rPr>
                <m:sty m:val="p"/>
              </m:rPr>
              <w:rPr>
                <w:rFonts w:ascii="Cambria Math" w:hAnsi="Cambria Math"/>
                <w:sz w:val="20"/>
                <w:szCs w:val="20"/>
              </w:rPr>
              <m:t>W</m:t>
            </m:r>
          </m:e>
          <m:sub>
            <m:r>
              <m:rPr>
                <m:sty m:val="p"/>
              </m:rPr>
              <w:rPr>
                <w:rFonts w:ascii="Cambria Math" w:hAnsi="Cambria Math"/>
                <w:sz w:val="20"/>
                <w:szCs w:val="20"/>
              </w:rPr>
              <m:t>f</m:t>
            </m:r>
          </m:sub>
        </m:sSub>
      </m:oMath>
      <w:r w:rsidRPr="00717223">
        <w:rPr>
          <w:rFonts w:ascii="Times New Roman" w:hAnsi="Times New Roman"/>
          <w:sz w:val="20"/>
          <w:szCs w:val="20"/>
        </w:rPr>
        <w:instrText xml:space="preserve"> </w:instrText>
      </w:r>
      <w:r w:rsidRPr="00717223">
        <w:rPr>
          <w:rFonts w:ascii="Times New Roman" w:hAnsi="Times New Roman"/>
          <w:sz w:val="20"/>
          <w:szCs w:val="20"/>
        </w:rPr>
        <w:fldChar w:fldCharType="separate"/>
      </w:r>
      <w:r w:rsidRPr="00717223">
        <w:rPr>
          <w:position w:val="-14"/>
          <w:sz w:val="20"/>
          <w:szCs w:val="20"/>
        </w:rPr>
        <w:object w:dxaOrig="340" w:dyaOrig="380">
          <v:shape id="_x0000_i1029" type="#_x0000_t75" style="width:17.25pt;height:18.75pt" o:ole="">
            <v:imagedata r:id="rId11" o:title=""/>
          </v:shape>
          <o:OLEObject Type="Embed" ProgID="Equation.DSMT4" ShapeID="_x0000_i1029" DrawAspect="Content" ObjectID="_1605093351" r:id="rId13"/>
        </w:object>
      </w:r>
      <w:r w:rsidRPr="00717223">
        <w:rPr>
          <w:rFonts w:ascii="Times New Roman" w:hAnsi="Times New Roman"/>
          <w:sz w:val="20"/>
          <w:szCs w:val="20"/>
        </w:rPr>
        <w:fldChar w:fldCharType="end"/>
      </w:r>
      <w:r w:rsidRPr="00717223">
        <w:rPr>
          <w:rFonts w:ascii="Times New Roman" w:hAnsi="Times New Roman"/>
          <w:sz w:val="20"/>
          <w:szCs w:val="20"/>
        </w:rPr>
        <w:t>) for the 1</w:t>
      </w:r>
      <w:r w:rsidRPr="00717223">
        <w:rPr>
          <w:rFonts w:ascii="Times New Roman" w:hAnsi="Times New Roman"/>
          <w:sz w:val="20"/>
          <w:szCs w:val="20"/>
          <w:vertAlign w:val="superscript"/>
        </w:rPr>
        <w:t>st</w:t>
      </w:r>
      <w:r w:rsidRPr="00717223">
        <w:rPr>
          <w:rFonts w:ascii="Times New Roman" w:hAnsi="Times New Roman"/>
          <w:sz w:val="20"/>
          <w:szCs w:val="20"/>
        </w:rPr>
        <w:t xml:space="preserve"> is the same as that for the 2</w:t>
      </w:r>
      <w:r w:rsidRPr="00717223">
        <w:rPr>
          <w:rFonts w:ascii="Times New Roman" w:hAnsi="Times New Roman"/>
          <w:sz w:val="20"/>
          <w:szCs w:val="20"/>
          <w:vertAlign w:val="superscript"/>
        </w:rPr>
        <w:t>nd</w:t>
      </w:r>
      <w:r w:rsidRPr="00717223">
        <w:rPr>
          <w:rFonts w:ascii="Times New Roman" w:hAnsi="Times New Roman"/>
          <w:sz w:val="20"/>
          <w:szCs w:val="20"/>
        </w:rPr>
        <w:t xml:space="preserve"> layer </w:t>
      </w:r>
    </w:p>
    <w:p w:rsidR="00717223" w:rsidRPr="00717223" w:rsidRDefault="00717223" w:rsidP="00717223">
      <w:pPr>
        <w:pStyle w:val="ListParagraph"/>
        <w:widowControl/>
        <w:numPr>
          <w:ilvl w:val="0"/>
          <w:numId w:val="38"/>
        </w:numPr>
        <w:ind w:leftChars="0"/>
        <w:contextualSpacing/>
        <w:rPr>
          <w:rFonts w:ascii="Times New Roman" w:hAnsi="Times New Roman"/>
          <w:sz w:val="20"/>
          <w:szCs w:val="20"/>
        </w:rPr>
      </w:pPr>
      <w:r w:rsidRPr="00717223">
        <w:rPr>
          <w:rFonts w:ascii="Times New Roman" w:hAnsi="Times New Roman"/>
          <w:sz w:val="20"/>
          <w:szCs w:val="20"/>
        </w:rPr>
        <w:t>Alt2. Basis subset selection (</w:t>
      </w:r>
      <w:r w:rsidRPr="00717223">
        <w:rPr>
          <w:rFonts w:ascii="Times New Roman" w:hAnsi="Times New Roman"/>
          <w:sz w:val="20"/>
          <w:szCs w:val="20"/>
        </w:rPr>
        <w:fldChar w:fldCharType="begin"/>
      </w:r>
      <w:r w:rsidRPr="00717223">
        <w:rPr>
          <w:rFonts w:ascii="Times New Roman" w:hAnsi="Times New Roman"/>
          <w:sz w:val="20"/>
          <w:szCs w:val="20"/>
        </w:rPr>
        <w:instrText xml:space="preserve"> QUOTE </w:instrText>
      </w:r>
      <m:oMath>
        <m:sSub>
          <m:sSubPr>
            <m:ctrlPr>
              <w:rPr>
                <w:rFonts w:ascii="Cambria Math" w:hAnsi="Cambria Math"/>
                <w:i/>
                <w:iCs/>
                <w:sz w:val="20"/>
                <w:szCs w:val="20"/>
              </w:rPr>
            </m:ctrlPr>
          </m:sSubPr>
          <m:e>
            <m:r>
              <m:rPr>
                <m:sty m:val="p"/>
              </m:rPr>
              <w:rPr>
                <w:rFonts w:ascii="Cambria Math" w:hAnsi="Cambria Math"/>
                <w:sz w:val="20"/>
                <w:szCs w:val="20"/>
              </w:rPr>
              <m:t>W</m:t>
            </m:r>
          </m:e>
          <m:sub>
            <m:r>
              <m:rPr>
                <m:sty m:val="p"/>
              </m:rPr>
              <w:rPr>
                <w:rFonts w:ascii="Cambria Math" w:hAnsi="Cambria Math"/>
                <w:sz w:val="20"/>
                <w:szCs w:val="20"/>
              </w:rPr>
              <m:t>f</m:t>
            </m:r>
          </m:sub>
        </m:sSub>
      </m:oMath>
      <w:r w:rsidRPr="00717223">
        <w:rPr>
          <w:rFonts w:ascii="Times New Roman" w:hAnsi="Times New Roman"/>
          <w:sz w:val="20"/>
          <w:szCs w:val="20"/>
        </w:rPr>
        <w:instrText xml:space="preserve"> </w:instrText>
      </w:r>
      <w:r w:rsidRPr="00717223">
        <w:rPr>
          <w:rFonts w:ascii="Times New Roman" w:hAnsi="Times New Roman"/>
          <w:sz w:val="20"/>
          <w:szCs w:val="20"/>
        </w:rPr>
        <w:fldChar w:fldCharType="separate"/>
      </w:r>
      <w:r w:rsidRPr="00717223">
        <w:rPr>
          <w:position w:val="-14"/>
          <w:sz w:val="20"/>
          <w:szCs w:val="20"/>
        </w:rPr>
        <w:object w:dxaOrig="340" w:dyaOrig="380">
          <v:shape id="_x0000_i1030" type="#_x0000_t75" style="width:17.25pt;height:18.75pt" o:ole="">
            <v:imagedata r:id="rId11" o:title=""/>
          </v:shape>
          <o:OLEObject Type="Embed" ProgID="Equation.DSMT4" ShapeID="_x0000_i1030" DrawAspect="Content" ObjectID="_1605093352" r:id="rId14"/>
        </w:object>
      </w:r>
      <w:r w:rsidRPr="00717223">
        <w:rPr>
          <w:rFonts w:ascii="Times New Roman" w:hAnsi="Times New Roman"/>
          <w:sz w:val="20"/>
          <w:szCs w:val="20"/>
        </w:rPr>
        <w:fldChar w:fldCharType="end"/>
      </w:r>
      <w:r w:rsidRPr="00717223">
        <w:rPr>
          <w:rFonts w:ascii="Times New Roman" w:hAnsi="Times New Roman"/>
          <w:sz w:val="20"/>
          <w:szCs w:val="20"/>
        </w:rPr>
        <w:t>) for the 1</w:t>
      </w:r>
      <w:r w:rsidRPr="00717223">
        <w:rPr>
          <w:rFonts w:ascii="Times New Roman" w:hAnsi="Times New Roman"/>
          <w:sz w:val="20"/>
          <w:szCs w:val="20"/>
          <w:vertAlign w:val="superscript"/>
        </w:rPr>
        <w:t>st</w:t>
      </w:r>
      <w:r w:rsidRPr="00717223">
        <w:rPr>
          <w:rFonts w:ascii="Times New Roman" w:hAnsi="Times New Roman"/>
          <w:sz w:val="20"/>
          <w:szCs w:val="20"/>
        </w:rPr>
        <w:t xml:space="preserve"> can be different from 2</w:t>
      </w:r>
      <w:r w:rsidRPr="00717223">
        <w:rPr>
          <w:rFonts w:ascii="Times New Roman" w:hAnsi="Times New Roman"/>
          <w:sz w:val="20"/>
          <w:szCs w:val="20"/>
          <w:vertAlign w:val="superscript"/>
        </w:rPr>
        <w:t>nd</w:t>
      </w:r>
      <w:r w:rsidRPr="00717223">
        <w:rPr>
          <w:rFonts w:ascii="Times New Roman" w:hAnsi="Times New Roman"/>
          <w:sz w:val="20"/>
          <w:szCs w:val="20"/>
        </w:rPr>
        <w:t xml:space="preserve"> layer</w:t>
      </w:r>
    </w:p>
    <w:p w:rsidR="00717223" w:rsidRPr="00717223" w:rsidRDefault="00717223" w:rsidP="00717223">
      <w:pPr>
        <w:pStyle w:val="Style1"/>
        <w:spacing w:after="0" w:line="240" w:lineRule="auto"/>
        <w:ind w:firstLine="0"/>
        <w:rPr>
          <w:rFonts w:cs="Times New Roman"/>
          <w:lang w:val="en-US"/>
        </w:rPr>
      </w:pPr>
      <w:r w:rsidRPr="00717223">
        <w:rPr>
          <w:rFonts w:cs="Times New Roman"/>
          <w:lang w:val="en-US"/>
        </w:rPr>
        <w:t xml:space="preserve">Assume Rel.15 3-bit amplitude and Rel.15 8PSK co-phasing for </w:t>
      </w:r>
      <w:r w:rsidRPr="00717223">
        <w:rPr>
          <w:rFonts w:cs="Times New Roman"/>
          <w:iCs/>
        </w:rPr>
        <w:fldChar w:fldCharType="begin"/>
      </w:r>
      <w:r w:rsidRPr="00717223">
        <w:rPr>
          <w:rFonts w:cs="Times New Roman"/>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717223">
        <w:rPr>
          <w:rFonts w:cs="Times New Roman"/>
          <w:iCs/>
        </w:rPr>
        <w:instrText xml:space="preserve"> </w:instrText>
      </w:r>
      <w:r w:rsidRPr="00717223">
        <w:rPr>
          <w:rFonts w:cs="Times New Roman"/>
          <w:iCs/>
        </w:rPr>
        <w:fldChar w:fldCharType="separate"/>
      </w:r>
      <w:r w:rsidRPr="00717223">
        <w:rPr>
          <w:rFonts w:cs="Times New Roman"/>
          <w:position w:val="-12"/>
          <w:lang w:val="en-US"/>
        </w:rPr>
        <w:object w:dxaOrig="320" w:dyaOrig="380">
          <v:shape id="_x0000_i1031" type="#_x0000_t75" style="width:15.75pt;height:18.75pt" o:ole="">
            <v:imagedata r:id="rId7" o:title=""/>
          </v:shape>
          <o:OLEObject Type="Embed" ProgID="Equation.DSMT4" ShapeID="_x0000_i1031" DrawAspect="Content" ObjectID="_1605093353" r:id="rId15"/>
        </w:object>
      </w:r>
      <w:r w:rsidRPr="00717223">
        <w:rPr>
          <w:rFonts w:cs="Times New Roman"/>
          <w:iCs/>
        </w:rPr>
        <w:fldChar w:fldCharType="end"/>
      </w:r>
      <w:r w:rsidRPr="00717223">
        <w:rPr>
          <w:rFonts w:cs="Times New Roman"/>
          <w:iCs/>
        </w:rPr>
        <w:t xml:space="preserve"> quantization for evaluation purposes.</w:t>
      </w:r>
    </w:p>
    <w:p w:rsidR="00717223" w:rsidRPr="00717223" w:rsidRDefault="00717223" w:rsidP="00717223">
      <w:pPr>
        <w:rPr>
          <w:lang w:val="en-US" w:eastAsia="x-none"/>
        </w:rPr>
      </w:pPr>
    </w:p>
    <w:p w:rsidR="00717223" w:rsidRPr="00717223" w:rsidRDefault="00717223" w:rsidP="00717223">
      <w:pPr>
        <w:jc w:val="both"/>
      </w:pPr>
      <w:r w:rsidRPr="00717223">
        <w:rPr>
          <w:b/>
          <w:u w:val="single"/>
        </w:rPr>
        <w:t>For next meeting</w:t>
      </w:r>
    </w:p>
    <w:p w:rsidR="00717223" w:rsidRPr="00717223" w:rsidRDefault="00717223" w:rsidP="00717223">
      <w:pPr>
        <w:jc w:val="both"/>
      </w:pPr>
      <w:r w:rsidRPr="00717223">
        <w:t>In RAN1 NR-AH 1901, companies are encouraged to study the following issues for finalizing the remaining details on DFT-based compression in RAN1#96:</w:t>
      </w:r>
    </w:p>
    <w:p w:rsidR="00717223" w:rsidRPr="00717223" w:rsidRDefault="00717223" w:rsidP="00717223">
      <w:pPr>
        <w:pStyle w:val="ListParagraph"/>
        <w:widowControl/>
        <w:numPr>
          <w:ilvl w:val="0"/>
          <w:numId w:val="39"/>
        </w:numPr>
        <w:ind w:leftChars="0"/>
        <w:contextualSpacing/>
        <w:rPr>
          <w:rFonts w:ascii="Times New Roman" w:hAnsi="Times New Roman"/>
          <w:sz w:val="20"/>
          <w:szCs w:val="20"/>
        </w:rPr>
      </w:pPr>
      <w:r w:rsidRPr="00717223">
        <w:rPr>
          <w:rFonts w:ascii="Times New Roman" w:hAnsi="Times New Roman"/>
          <w:sz w:val="20"/>
          <w:szCs w:val="20"/>
        </w:rPr>
        <w:t>Supported values for the number of FD compression units before compression, or the DFT vector length (</w:t>
      </w:r>
      <w:r w:rsidRPr="00717223">
        <w:rPr>
          <w:rFonts w:ascii="Times New Roman" w:hAnsi="Times New Roman"/>
          <w:i/>
          <w:sz w:val="20"/>
          <w:szCs w:val="20"/>
        </w:rPr>
        <w:t>N</w:t>
      </w:r>
      <w:r w:rsidRPr="00717223">
        <w:rPr>
          <w:rFonts w:ascii="Times New Roman" w:hAnsi="Times New Roman"/>
          <w:i/>
          <w:sz w:val="20"/>
          <w:szCs w:val="20"/>
          <w:vertAlign w:val="subscript"/>
        </w:rPr>
        <w:t>3</w:t>
      </w:r>
      <w:r w:rsidRPr="00717223">
        <w:rPr>
          <w:rFonts w:ascii="Times New Roman" w:hAnsi="Times New Roman"/>
          <w:sz w:val="20"/>
          <w:szCs w:val="20"/>
        </w:rPr>
        <w:t>), by considering, e.g.</w:t>
      </w:r>
    </w:p>
    <w:p w:rsidR="00717223" w:rsidRPr="00717223" w:rsidRDefault="00717223" w:rsidP="00717223">
      <w:pPr>
        <w:pStyle w:val="ListParagraph"/>
        <w:widowControl/>
        <w:numPr>
          <w:ilvl w:val="1"/>
          <w:numId w:val="39"/>
        </w:numPr>
        <w:ind w:leftChars="0"/>
        <w:contextualSpacing/>
        <w:rPr>
          <w:rFonts w:ascii="Times New Roman" w:hAnsi="Times New Roman"/>
          <w:sz w:val="20"/>
          <w:szCs w:val="20"/>
        </w:rPr>
      </w:pPr>
      <w:r w:rsidRPr="00717223">
        <w:rPr>
          <w:rFonts w:ascii="Times New Roman" w:hAnsi="Times New Roman"/>
          <w:sz w:val="20"/>
          <w:szCs w:val="20"/>
        </w:rPr>
        <w:t>Whether one compression is performed across the entire CSI reporting band or a segment of the CSI reporting band</w:t>
      </w:r>
    </w:p>
    <w:p w:rsidR="00717223" w:rsidRPr="00717223" w:rsidRDefault="00717223" w:rsidP="00717223">
      <w:pPr>
        <w:pStyle w:val="ListParagraph"/>
        <w:widowControl/>
        <w:numPr>
          <w:ilvl w:val="0"/>
          <w:numId w:val="39"/>
        </w:numPr>
        <w:ind w:leftChars="0"/>
        <w:contextualSpacing/>
        <w:rPr>
          <w:rFonts w:ascii="Times New Roman" w:hAnsi="Times New Roman"/>
          <w:sz w:val="20"/>
          <w:szCs w:val="20"/>
        </w:rPr>
      </w:pPr>
      <w:r w:rsidRPr="00717223">
        <w:rPr>
          <w:rFonts w:ascii="Times New Roman" w:hAnsi="Times New Roman"/>
          <w:sz w:val="20"/>
          <w:szCs w:val="20"/>
        </w:rPr>
        <w:t>Supported values for the number of FD components after compression (</w:t>
      </w:r>
      <w:r w:rsidRPr="00717223">
        <w:rPr>
          <w:rFonts w:ascii="Times New Roman" w:hAnsi="Times New Roman"/>
          <w:i/>
          <w:sz w:val="20"/>
          <w:szCs w:val="20"/>
        </w:rPr>
        <w:t>M</w:t>
      </w:r>
      <w:r w:rsidRPr="00717223">
        <w:rPr>
          <w:rFonts w:ascii="Times New Roman" w:eastAsia="Malgun Gothic" w:hAnsi="Times New Roman"/>
          <w:iCs/>
          <w:sz w:val="20"/>
          <w:szCs w:val="20"/>
        </w:rPr>
        <w:t xml:space="preserve"> for common selection or {</w:t>
      </w:r>
      <w:r w:rsidRPr="00717223">
        <w:rPr>
          <w:rFonts w:ascii="Times New Roman" w:eastAsia="Malgun Gothic" w:hAnsi="Times New Roman"/>
          <w:i/>
          <w:iCs/>
          <w:sz w:val="20"/>
          <w:szCs w:val="20"/>
        </w:rPr>
        <w:t>M</w:t>
      </w:r>
      <w:r w:rsidRPr="00717223">
        <w:rPr>
          <w:rFonts w:ascii="Times New Roman" w:eastAsia="Malgun Gothic" w:hAnsi="Times New Roman"/>
          <w:i/>
          <w:iCs/>
          <w:sz w:val="20"/>
          <w:szCs w:val="20"/>
          <w:vertAlign w:val="subscript"/>
        </w:rPr>
        <w:t>i</w:t>
      </w:r>
      <w:r w:rsidRPr="00717223">
        <w:rPr>
          <w:rFonts w:ascii="Times New Roman" w:eastAsia="Malgun Gothic" w:hAnsi="Times New Roman"/>
          <w:iCs/>
          <w:sz w:val="20"/>
          <w:szCs w:val="20"/>
        </w:rPr>
        <w:t>} for independent selection</w:t>
      </w:r>
      <w:r w:rsidRPr="00717223">
        <w:rPr>
          <w:rFonts w:ascii="Times New Roman" w:hAnsi="Times New Roman"/>
          <w:sz w:val="20"/>
          <w:szCs w:val="20"/>
        </w:rPr>
        <w:t>)</w:t>
      </w:r>
    </w:p>
    <w:p w:rsidR="00717223" w:rsidRPr="00717223" w:rsidRDefault="00717223" w:rsidP="00717223">
      <w:pPr>
        <w:rPr>
          <w:lang w:eastAsia="x-none"/>
        </w:rPr>
      </w:pPr>
    </w:p>
    <w:p w:rsidR="00717223" w:rsidRPr="00717223" w:rsidRDefault="00717223" w:rsidP="00717223">
      <w:pPr>
        <w:pStyle w:val="Style1"/>
        <w:spacing w:after="0" w:line="240" w:lineRule="auto"/>
        <w:ind w:firstLine="0"/>
        <w:rPr>
          <w:rFonts w:cs="Times New Roman"/>
          <w:highlight w:val="green"/>
          <w:lang w:val="en-US"/>
        </w:rPr>
      </w:pPr>
      <w:r w:rsidRPr="00717223">
        <w:rPr>
          <w:rFonts w:cs="Times New Roman"/>
          <w:b/>
          <w:highlight w:val="green"/>
          <w:lang w:val="en-US"/>
        </w:rPr>
        <w:lastRenderedPageBreak/>
        <w:t>Agreement</w:t>
      </w:r>
      <w:r w:rsidRPr="00717223">
        <w:rPr>
          <w:rFonts w:cs="Times New Roman"/>
          <w:highlight w:val="green"/>
          <w:lang w:val="en-US"/>
        </w:rPr>
        <w:t xml:space="preserve">: </w:t>
      </w:r>
    </w:p>
    <w:p w:rsidR="00717223" w:rsidRPr="00F449D8" w:rsidRDefault="00717223" w:rsidP="00717223">
      <w:pPr>
        <w:pStyle w:val="Style1"/>
        <w:spacing w:after="0" w:line="240" w:lineRule="auto"/>
        <w:ind w:firstLine="0"/>
        <w:rPr>
          <w:rFonts w:cs="Times New Roman"/>
          <w:lang w:val="en-US"/>
        </w:rPr>
      </w:pPr>
      <w:r w:rsidRPr="00F449D8">
        <w:rPr>
          <w:rFonts w:cs="Times New Roman"/>
          <w:lang w:val="en-US"/>
        </w:rPr>
        <w:t xml:space="preserve">For each layer, the following alternatives for quantizing each of the coefficients in </w:t>
      </w:r>
      <w:r w:rsidRPr="00047DF4">
        <w:rPr>
          <w:rFonts w:cs="Times New Roman"/>
          <w:position w:val="-12"/>
          <w:lang w:val="en-US"/>
        </w:rPr>
        <w:object w:dxaOrig="320" w:dyaOrig="380">
          <v:shape id="_x0000_i1032" type="#_x0000_t75" style="width:15.75pt;height:18.75pt" o:ole="">
            <v:imagedata r:id="rId7" o:title=""/>
          </v:shape>
          <o:OLEObject Type="Embed" ProgID="Equation.DSMT4" ShapeID="_x0000_i1032" DrawAspect="Content" ObjectID="_1605093354" r:id="rId16"/>
        </w:object>
      </w:r>
      <w:r w:rsidRPr="00F449D8">
        <w:rPr>
          <w:rFonts w:cs="Times New Roman"/>
          <w:iCs/>
        </w:rPr>
        <w:t xml:space="preserve"> </w:t>
      </w:r>
      <w:r w:rsidRPr="00F449D8">
        <w:rPr>
          <w:rFonts w:cs="Times New Roman"/>
          <w:lang w:val="en-US"/>
        </w:rPr>
        <w:t xml:space="preserve">are to be studied for down selection in RAN1#96: </w:t>
      </w:r>
    </w:p>
    <w:p w:rsidR="00717223" w:rsidRPr="00F449D8" w:rsidRDefault="00717223" w:rsidP="00717223">
      <w:pPr>
        <w:pStyle w:val="Style1"/>
        <w:numPr>
          <w:ilvl w:val="0"/>
          <w:numId w:val="40"/>
        </w:numPr>
        <w:spacing w:after="0" w:line="240" w:lineRule="auto"/>
        <w:rPr>
          <w:rFonts w:cs="Times New Roman"/>
          <w:lang w:val="en-US"/>
        </w:rPr>
      </w:pPr>
      <w:r w:rsidRPr="00F449D8">
        <w:rPr>
          <w:rFonts w:cs="Times New Roman"/>
          <w:lang w:val="en-US"/>
        </w:rPr>
        <w:t xml:space="preserve">Alt1A. Rel.15 3-bit amplitude; Rel.15 QPSK and 8PSK co-phasing </w:t>
      </w:r>
    </w:p>
    <w:p w:rsidR="00717223" w:rsidRPr="00F449D8" w:rsidRDefault="00717223" w:rsidP="00717223">
      <w:pPr>
        <w:pStyle w:val="Style1"/>
        <w:numPr>
          <w:ilvl w:val="0"/>
          <w:numId w:val="40"/>
        </w:numPr>
        <w:spacing w:after="0" w:line="240" w:lineRule="auto"/>
        <w:rPr>
          <w:rFonts w:cs="Times New Roman"/>
          <w:lang w:val="en-US"/>
        </w:rPr>
      </w:pPr>
      <w:r w:rsidRPr="00F449D8">
        <w:rPr>
          <w:rFonts w:cs="Times New Roman"/>
          <w:lang w:val="en-US"/>
        </w:rPr>
        <w:t xml:space="preserve">Alt1B. Rel.15 3-bit amplitude; Rel.15 QPSK, Rel.15 8PSK, and new 16PSK co-phasing </w:t>
      </w:r>
    </w:p>
    <w:p w:rsidR="00717223" w:rsidRPr="00F449D8" w:rsidRDefault="00717223" w:rsidP="00717223">
      <w:pPr>
        <w:pStyle w:val="Style1"/>
        <w:numPr>
          <w:ilvl w:val="0"/>
          <w:numId w:val="40"/>
        </w:numPr>
        <w:spacing w:after="0" w:line="240" w:lineRule="auto"/>
        <w:rPr>
          <w:rFonts w:cs="Times New Roman"/>
          <w:lang w:val="en-US"/>
        </w:rPr>
      </w:pPr>
      <w:r w:rsidRPr="00F449D8">
        <w:rPr>
          <w:rFonts w:cs="Times New Roman"/>
          <w:lang w:val="en-US"/>
        </w:rPr>
        <w:t xml:space="preserve">Alt2A. Rel.15 3-bit wideband amplitude for each beam, 2/3-bit differential amplitude for FD coefficients; Rel.15 QPSK and 8PSK co-phasing </w:t>
      </w:r>
    </w:p>
    <w:p w:rsidR="00717223" w:rsidRPr="00F449D8" w:rsidRDefault="00717223" w:rsidP="00717223">
      <w:pPr>
        <w:pStyle w:val="Style1"/>
        <w:numPr>
          <w:ilvl w:val="0"/>
          <w:numId w:val="40"/>
        </w:numPr>
        <w:spacing w:after="0" w:line="240" w:lineRule="auto"/>
        <w:rPr>
          <w:rFonts w:cs="Times New Roman"/>
          <w:lang w:val="en-US"/>
        </w:rPr>
      </w:pPr>
      <w:r w:rsidRPr="00F449D8">
        <w:rPr>
          <w:rFonts w:cs="Times New Roman"/>
          <w:lang w:val="en-US"/>
        </w:rPr>
        <w:t>Alt2B. Rel.15 3-bit wideband amplitude for each beam, 2/3-bit differential amplitude for FD coefficients; Rel.15 QPSK, Rel.15 8PSK, and new 16PSK co-phasing</w:t>
      </w:r>
    </w:p>
    <w:p w:rsidR="00717223" w:rsidRPr="00F449D8" w:rsidRDefault="00717223" w:rsidP="00717223">
      <w:pPr>
        <w:pStyle w:val="Style1"/>
        <w:numPr>
          <w:ilvl w:val="0"/>
          <w:numId w:val="40"/>
        </w:numPr>
        <w:spacing w:after="0" w:line="240" w:lineRule="auto"/>
        <w:rPr>
          <w:rFonts w:cs="Times New Roman"/>
          <w:lang w:val="en-US"/>
        </w:rPr>
      </w:pPr>
      <w:r w:rsidRPr="00F449D8">
        <w:rPr>
          <w:rFonts w:cs="Times New Roman"/>
          <w:lang w:val="en-US"/>
        </w:rPr>
        <w:t>Alt2C. Rel.15 3-bit wideband amplitude + Rel.15 QPSK and 8PSK wideband co-phasing for each beam, 2/3-bit differential amplitude and co-phasing for FD coefficients;</w:t>
      </w:r>
    </w:p>
    <w:p w:rsidR="00717223" w:rsidRPr="00F449D8" w:rsidRDefault="00717223" w:rsidP="00717223">
      <w:pPr>
        <w:pStyle w:val="Style1"/>
        <w:numPr>
          <w:ilvl w:val="0"/>
          <w:numId w:val="40"/>
        </w:numPr>
        <w:spacing w:after="0" w:line="240" w:lineRule="auto"/>
        <w:rPr>
          <w:rFonts w:cs="Times New Roman"/>
          <w:lang w:val="en-US"/>
        </w:rPr>
      </w:pPr>
      <w:r w:rsidRPr="00F449D8">
        <w:rPr>
          <w:rFonts w:cs="Times New Roman"/>
          <w:lang w:val="en-US"/>
        </w:rPr>
        <w:t>Alt3. A-bit amplitude for each of 2L beams, B-bit amplitude for each of M FD components, 1-bit differential amplitude and 8PSK co-phasing for each of the 2LM FD coefficients</w:t>
      </w:r>
    </w:p>
    <w:p w:rsidR="00717223" w:rsidRPr="00F449D8" w:rsidRDefault="00717223" w:rsidP="00717223">
      <w:pPr>
        <w:pStyle w:val="Style1"/>
        <w:numPr>
          <w:ilvl w:val="0"/>
          <w:numId w:val="40"/>
        </w:numPr>
        <w:spacing w:after="0" w:line="240" w:lineRule="auto"/>
        <w:rPr>
          <w:rFonts w:cs="Times New Roman"/>
          <w:lang w:val="en-US"/>
        </w:rPr>
      </w:pPr>
      <w:r w:rsidRPr="00F449D8">
        <w:rPr>
          <w:rFonts w:cs="Times New Roman"/>
          <w:lang w:val="en-US"/>
        </w:rPr>
        <w:t xml:space="preserve">Alt4. For each beam, </w:t>
      </w:r>
    </w:p>
    <w:p w:rsidR="00717223" w:rsidRPr="00F449D8" w:rsidRDefault="00717223" w:rsidP="00717223">
      <w:pPr>
        <w:pStyle w:val="Style1"/>
        <w:numPr>
          <w:ilvl w:val="1"/>
          <w:numId w:val="40"/>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0</w:t>
      </w:r>
      <w:r w:rsidRPr="00F449D8">
        <w:rPr>
          <w:rFonts w:cs="Times New Roman"/>
          <w:lang w:val="en-US"/>
        </w:rPr>
        <w:t>-bit amplitude and C</w:t>
      </w:r>
      <w:r w:rsidRPr="00F449D8">
        <w:rPr>
          <w:rFonts w:cs="Times New Roman"/>
          <w:vertAlign w:val="subscript"/>
          <w:lang w:val="en-US"/>
        </w:rPr>
        <w:t>0</w:t>
      </w:r>
      <w:r w:rsidRPr="00F449D8">
        <w:rPr>
          <w:rFonts w:cs="Times New Roman"/>
          <w:lang w:val="en-US"/>
        </w:rPr>
        <w:t>-bit phase for coefficients for the P</w:t>
      </w:r>
      <w:r w:rsidRPr="00F449D8">
        <w:rPr>
          <w:rFonts w:cs="Times New Roman"/>
          <w:vertAlign w:val="subscript"/>
          <w:lang w:val="en-US"/>
        </w:rPr>
        <w:t>0</w:t>
      </w:r>
      <w:r w:rsidRPr="00F449D8">
        <w:rPr>
          <w:rFonts w:cs="Times New Roman"/>
          <w:lang w:val="en-US"/>
        </w:rPr>
        <w:t xml:space="preserve"> strongest coefficients, </w:t>
      </w:r>
    </w:p>
    <w:p w:rsidR="00717223" w:rsidRPr="00F449D8" w:rsidRDefault="00717223" w:rsidP="00717223">
      <w:pPr>
        <w:pStyle w:val="Style1"/>
        <w:numPr>
          <w:ilvl w:val="1"/>
          <w:numId w:val="40"/>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1</w:t>
      </w:r>
      <w:r w:rsidRPr="00F449D8">
        <w:rPr>
          <w:rFonts w:cs="Times New Roman"/>
          <w:lang w:val="en-US"/>
        </w:rPr>
        <w:t>-bit amplitude and C</w:t>
      </w:r>
      <w:r w:rsidRPr="00F449D8">
        <w:rPr>
          <w:rFonts w:cs="Times New Roman"/>
          <w:vertAlign w:val="subscript"/>
          <w:lang w:val="en-US"/>
        </w:rPr>
        <w:t>1</w:t>
      </w:r>
      <w:r w:rsidRPr="00F449D8">
        <w:rPr>
          <w:rFonts w:cs="Times New Roman"/>
          <w:lang w:val="en-US"/>
        </w:rPr>
        <w:t>-bit phase for coefficients for the P</w:t>
      </w:r>
      <w:r w:rsidRPr="00F449D8">
        <w:rPr>
          <w:rFonts w:cs="Times New Roman"/>
          <w:vertAlign w:val="subscript"/>
          <w:lang w:val="en-US"/>
        </w:rPr>
        <w:t>1</w:t>
      </w:r>
      <w:r w:rsidRPr="00F449D8">
        <w:rPr>
          <w:rFonts w:cs="Times New Roman"/>
          <w:lang w:val="en-US"/>
        </w:rPr>
        <w:t xml:space="preserve"> 2</w:t>
      </w:r>
      <w:r w:rsidRPr="00F449D8">
        <w:rPr>
          <w:rFonts w:cs="Times New Roman"/>
          <w:vertAlign w:val="superscript"/>
          <w:lang w:val="en-US"/>
        </w:rPr>
        <w:t>nd</w:t>
      </w:r>
      <w:r w:rsidRPr="00F449D8">
        <w:rPr>
          <w:rFonts w:cs="Times New Roman"/>
          <w:lang w:val="en-US"/>
        </w:rPr>
        <w:t xml:space="preserve"> strongest coefficients, …</w:t>
      </w:r>
    </w:p>
    <w:p w:rsidR="00717223" w:rsidRPr="00F449D8" w:rsidRDefault="00717223" w:rsidP="00717223">
      <w:pPr>
        <w:pStyle w:val="Style1"/>
        <w:numPr>
          <w:ilvl w:val="1"/>
          <w:numId w:val="40"/>
        </w:numPr>
        <w:spacing w:after="0" w:line="240" w:lineRule="auto"/>
        <w:rPr>
          <w:rFonts w:cs="Times New Roman"/>
          <w:lang w:val="en-US"/>
        </w:rPr>
      </w:pPr>
      <w:r w:rsidRPr="00F449D8">
        <w:rPr>
          <w:rFonts w:cs="Times New Roman"/>
          <w:lang w:val="en-US"/>
        </w:rPr>
        <w:t>…</w:t>
      </w:r>
    </w:p>
    <w:p w:rsidR="00717223" w:rsidRPr="00F449D8" w:rsidRDefault="00717223" w:rsidP="00717223">
      <w:pPr>
        <w:pStyle w:val="Style1"/>
        <w:numPr>
          <w:ilvl w:val="1"/>
          <w:numId w:val="40"/>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Q-1</w:t>
      </w:r>
      <w:r w:rsidRPr="00F449D8">
        <w:rPr>
          <w:rFonts w:cs="Times New Roman"/>
          <w:lang w:val="en-US"/>
        </w:rPr>
        <w:t>-bit amplitude and C</w:t>
      </w:r>
      <w:r w:rsidRPr="00F449D8">
        <w:rPr>
          <w:rFonts w:cs="Times New Roman"/>
          <w:vertAlign w:val="subscript"/>
          <w:lang w:val="en-US"/>
        </w:rPr>
        <w:t>Q-1</w:t>
      </w:r>
      <w:r w:rsidRPr="00F449D8">
        <w:rPr>
          <w:rFonts w:cs="Times New Roman"/>
          <w:lang w:val="en-US"/>
        </w:rPr>
        <w:t>-bit phase for coefficients for the P</w:t>
      </w:r>
      <w:r w:rsidRPr="00F449D8">
        <w:rPr>
          <w:rFonts w:cs="Times New Roman"/>
          <w:vertAlign w:val="subscript"/>
          <w:lang w:val="en-US"/>
        </w:rPr>
        <w:t>Q-1</w:t>
      </w:r>
      <w:r w:rsidRPr="00F449D8">
        <w:rPr>
          <w:rFonts w:cs="Times New Roman"/>
          <w:lang w:val="en-US"/>
        </w:rPr>
        <w:t xml:space="preserve"> Q</w:t>
      </w:r>
      <w:r w:rsidRPr="00F449D8">
        <w:rPr>
          <w:rFonts w:cs="Times New Roman"/>
          <w:vertAlign w:val="superscript"/>
          <w:lang w:val="en-US"/>
        </w:rPr>
        <w:t>th</w:t>
      </w:r>
      <w:r w:rsidRPr="00F449D8">
        <w:rPr>
          <w:rFonts w:cs="Times New Roman"/>
          <w:lang w:val="en-US"/>
        </w:rPr>
        <w:t xml:space="preserve"> strongest coefficients</w:t>
      </w:r>
    </w:p>
    <w:p w:rsidR="00717223" w:rsidRPr="00F449D8" w:rsidRDefault="00717223" w:rsidP="00717223">
      <w:pPr>
        <w:pStyle w:val="Style1"/>
        <w:numPr>
          <w:ilvl w:val="1"/>
          <w:numId w:val="40"/>
        </w:numPr>
        <w:spacing w:after="0" w:line="240" w:lineRule="auto"/>
        <w:rPr>
          <w:rFonts w:cs="Times New Roman"/>
          <w:lang w:val="en-US"/>
        </w:rPr>
      </w:pPr>
      <w:r w:rsidRPr="00F449D8">
        <w:rPr>
          <w:rFonts w:cs="Times New Roman"/>
          <w:lang w:val="en-US"/>
        </w:rPr>
        <w:t>Alternatively, amplitude/phase can be replaced with real/imaginary</w:t>
      </w:r>
    </w:p>
    <w:p w:rsidR="00717223" w:rsidRPr="00F449D8" w:rsidRDefault="00717223" w:rsidP="00717223">
      <w:pPr>
        <w:pStyle w:val="Style1"/>
        <w:numPr>
          <w:ilvl w:val="0"/>
          <w:numId w:val="40"/>
        </w:numPr>
        <w:spacing w:after="0" w:line="240" w:lineRule="auto"/>
        <w:rPr>
          <w:rFonts w:cs="Times New Roman"/>
          <w:lang w:val="en-US"/>
        </w:rPr>
      </w:pPr>
      <w:r w:rsidRPr="00F449D8">
        <w:rPr>
          <w:rFonts w:cs="Times New Roman"/>
          <w:lang w:val="en-US"/>
        </w:rPr>
        <w:t>Alt5. Special case of Alt4: Q=2, B</w:t>
      </w:r>
      <w:r w:rsidRPr="00F449D8">
        <w:rPr>
          <w:rFonts w:cs="Times New Roman"/>
          <w:vertAlign w:val="subscript"/>
          <w:lang w:val="en-US"/>
        </w:rPr>
        <w:t>0</w:t>
      </w:r>
      <w:r w:rsidRPr="00F449D8">
        <w:rPr>
          <w:rFonts w:cs="Times New Roman"/>
          <w:lang w:val="en-US"/>
        </w:rPr>
        <w:t>=C</w:t>
      </w:r>
      <w:r w:rsidRPr="00F449D8">
        <w:rPr>
          <w:rFonts w:cs="Times New Roman"/>
          <w:vertAlign w:val="subscript"/>
          <w:lang w:val="en-US"/>
        </w:rPr>
        <w:t>0</w:t>
      </w:r>
      <w:r w:rsidRPr="00F449D8">
        <w:rPr>
          <w:rFonts w:cs="Times New Roman"/>
          <w:lang w:val="en-US"/>
        </w:rPr>
        <w:t>=3; B</w:t>
      </w:r>
      <w:r w:rsidRPr="00F449D8">
        <w:rPr>
          <w:rFonts w:cs="Times New Roman"/>
          <w:vertAlign w:val="subscript"/>
          <w:lang w:val="en-US"/>
        </w:rPr>
        <w:t>1</w:t>
      </w:r>
      <w:r w:rsidRPr="00F449D8">
        <w:rPr>
          <w:rFonts w:cs="Times New Roman"/>
          <w:lang w:val="en-US"/>
        </w:rPr>
        <w:t>=C</w:t>
      </w:r>
      <w:r w:rsidRPr="00F449D8">
        <w:rPr>
          <w:rFonts w:cs="Times New Roman"/>
          <w:vertAlign w:val="subscript"/>
          <w:lang w:val="en-US"/>
        </w:rPr>
        <w:t>1</w:t>
      </w:r>
      <w:r w:rsidRPr="00F449D8">
        <w:rPr>
          <w:rFonts w:cs="Times New Roman"/>
          <w:lang w:val="en-US"/>
        </w:rPr>
        <w:t>=2 on amplitude/phase</w:t>
      </w:r>
    </w:p>
    <w:p w:rsidR="00915AE3" w:rsidRDefault="00915AE3" w:rsidP="002C394E">
      <w:pPr>
        <w:pStyle w:val="ListParagraph"/>
        <w:spacing w:after="120"/>
        <w:ind w:leftChars="0" w:left="720"/>
        <w:rPr>
          <w:rFonts w:ascii="Times New Roman" w:hAnsi="Times New Roman"/>
          <w:sz w:val="20"/>
          <w:szCs w:val="20"/>
        </w:rPr>
      </w:pPr>
    </w:p>
    <w:p w:rsidR="00360B37" w:rsidRDefault="00360B37" w:rsidP="002C394E">
      <w:pPr>
        <w:pStyle w:val="ListParagraph"/>
        <w:spacing w:after="120"/>
        <w:ind w:leftChars="0" w:left="720"/>
        <w:rPr>
          <w:rFonts w:ascii="Times New Roman" w:hAnsi="Times New Roman"/>
          <w:sz w:val="20"/>
          <w:szCs w:val="20"/>
        </w:rPr>
      </w:pPr>
    </w:p>
    <w:p w:rsidR="006D1282" w:rsidRPr="002C394E" w:rsidRDefault="006D1282" w:rsidP="002C394E">
      <w:pPr>
        <w:pStyle w:val="ListParagraph"/>
        <w:numPr>
          <w:ilvl w:val="0"/>
          <w:numId w:val="20"/>
        </w:numPr>
        <w:spacing w:after="120"/>
        <w:ind w:leftChars="0"/>
        <w:rPr>
          <w:rFonts w:ascii="Times New Roman" w:hAnsi="Times New Roman"/>
          <w:sz w:val="20"/>
          <w:szCs w:val="20"/>
          <w:u w:val="single"/>
        </w:rPr>
      </w:pPr>
      <w:r w:rsidRPr="002C394E">
        <w:rPr>
          <w:rFonts w:ascii="Times New Roman" w:hAnsi="Times New Roman"/>
          <w:sz w:val="20"/>
          <w:szCs w:val="20"/>
          <w:u w:val="single"/>
        </w:rPr>
        <w:t>Enhancements on multi-TRP/panel transmission</w:t>
      </w:r>
    </w:p>
    <w:p w:rsidR="00426559" w:rsidRPr="00475447" w:rsidRDefault="00426559" w:rsidP="00426559">
      <w:pPr>
        <w:jc w:val="both"/>
        <w:rPr>
          <w:b/>
          <w:highlight w:val="green"/>
        </w:rPr>
      </w:pPr>
      <w:r w:rsidRPr="00475447">
        <w:rPr>
          <w:b/>
          <w:highlight w:val="green"/>
        </w:rPr>
        <w:t>Agreement</w:t>
      </w:r>
    </w:p>
    <w:p w:rsidR="00426559" w:rsidRPr="00475447" w:rsidRDefault="00426559" w:rsidP="00426559">
      <w:pPr>
        <w:jc w:val="both"/>
        <w:rPr>
          <w:lang w:eastAsia="x-none"/>
        </w:rPr>
      </w:pPr>
      <w:r w:rsidRPr="00475447">
        <w:t xml:space="preserve">For multi-TRP/panel transmission, </w:t>
      </w:r>
      <w:r w:rsidRPr="00475447">
        <w:rPr>
          <w:lang w:eastAsia="x-none"/>
        </w:rPr>
        <w:t>both multiple PDCCH and single PDCCH designs are supported in Rel-16</w:t>
      </w:r>
    </w:p>
    <w:p w:rsidR="00426559" w:rsidRPr="00475447" w:rsidRDefault="00426559" w:rsidP="00426559">
      <w:pPr>
        <w:numPr>
          <w:ilvl w:val="0"/>
          <w:numId w:val="31"/>
        </w:numPr>
        <w:overflowPunct/>
        <w:autoSpaceDE/>
        <w:autoSpaceDN/>
        <w:adjustRightInd/>
        <w:spacing w:after="0"/>
        <w:jc w:val="both"/>
        <w:textAlignment w:val="auto"/>
        <w:rPr>
          <w:lang w:eastAsia="x-none"/>
        </w:rPr>
      </w:pPr>
      <w:r w:rsidRPr="00475447">
        <w:rPr>
          <w:lang w:eastAsia="x-none"/>
        </w:rPr>
        <w:t>Applies for eMBB</w:t>
      </w:r>
    </w:p>
    <w:p w:rsidR="00915AE3" w:rsidRDefault="00915AE3" w:rsidP="002C394E">
      <w:pPr>
        <w:pStyle w:val="ListParagraph"/>
        <w:spacing w:after="120"/>
        <w:ind w:leftChars="0" w:left="720"/>
        <w:rPr>
          <w:rFonts w:ascii="Times New Roman" w:hAnsi="Times New Roman"/>
          <w:sz w:val="20"/>
          <w:szCs w:val="20"/>
        </w:rPr>
      </w:pPr>
    </w:p>
    <w:p w:rsidR="00426559" w:rsidRPr="00525C69" w:rsidRDefault="00426559" w:rsidP="00426559">
      <w:pPr>
        <w:jc w:val="both"/>
        <w:rPr>
          <w:highlight w:val="green"/>
        </w:rPr>
      </w:pPr>
      <w:r w:rsidRPr="00525C69">
        <w:rPr>
          <w:b/>
          <w:highlight w:val="green"/>
        </w:rPr>
        <w:t xml:space="preserve">Agreement </w:t>
      </w:r>
    </w:p>
    <w:p w:rsidR="00426559" w:rsidRPr="0082269D" w:rsidRDefault="00426559" w:rsidP="00426559">
      <w:pPr>
        <w:jc w:val="both"/>
      </w:pPr>
      <w:r w:rsidRPr="0082269D">
        <w:t xml:space="preserve">For multiple-PDCCH based multi-TRP/panel DL transmission, at least following enhancements can be studied for eMBB: </w:t>
      </w:r>
    </w:p>
    <w:p w:rsidR="00426559" w:rsidRPr="0082269D" w:rsidRDefault="00426559" w:rsidP="00426559">
      <w:pPr>
        <w:pStyle w:val="ListParagraph"/>
        <w:widowControl/>
        <w:numPr>
          <w:ilvl w:val="0"/>
          <w:numId w:val="32"/>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 xml:space="preserve">Multiple PDCCH enhancements/restrictions, including following </w:t>
      </w:r>
    </w:p>
    <w:p w:rsidR="00426559" w:rsidRPr="0082269D" w:rsidRDefault="00426559" w:rsidP="00426559">
      <w:pPr>
        <w:pStyle w:val="ListParagraph"/>
        <w:widowControl/>
        <w:numPr>
          <w:ilvl w:val="0"/>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 xml:space="preserve">#1: PDSCH scheduling restriction/indication, e.g. </w:t>
      </w:r>
    </w:p>
    <w:p w:rsidR="00426559" w:rsidRPr="0082269D" w:rsidRDefault="00426559" w:rsidP="00426559">
      <w:pPr>
        <w:pStyle w:val="ListParagraph"/>
        <w:widowControl/>
        <w:numPr>
          <w:ilvl w:val="1"/>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 xml:space="preserve">The number of layers per PDSCH and the maximal of layers across all coordination TRPs </w:t>
      </w:r>
    </w:p>
    <w:p w:rsidR="00426559" w:rsidRPr="0082269D" w:rsidRDefault="00426559" w:rsidP="00426559">
      <w:pPr>
        <w:pStyle w:val="ListParagraph"/>
        <w:widowControl/>
        <w:numPr>
          <w:ilvl w:val="1"/>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 xml:space="preserve">no/partial/full PDSCH overlapping at T/F domains, considering </w:t>
      </w:r>
    </w:p>
    <w:p w:rsidR="00426559" w:rsidRPr="0082269D" w:rsidRDefault="00426559" w:rsidP="00426559">
      <w:pPr>
        <w:pStyle w:val="ListParagraph"/>
        <w:widowControl/>
        <w:numPr>
          <w:ilvl w:val="2"/>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 xml:space="preserve">associated rate matching mechanism </w:t>
      </w:r>
    </w:p>
    <w:p w:rsidR="00426559" w:rsidRPr="0082269D" w:rsidRDefault="00426559" w:rsidP="00426559">
      <w:pPr>
        <w:pStyle w:val="ListParagraph"/>
        <w:widowControl/>
        <w:numPr>
          <w:ilvl w:val="2"/>
          <w:numId w:val="33"/>
        </w:numPr>
        <w:spacing w:after="160" w:line="259" w:lineRule="auto"/>
        <w:ind w:leftChars="0"/>
        <w:contextualSpacing/>
        <w:rPr>
          <w:rFonts w:ascii="Times New Roman" w:hAnsi="Times New Roman"/>
          <w:sz w:val="20"/>
          <w:szCs w:val="20"/>
          <w:lang w:eastAsia="en-US"/>
        </w:rPr>
      </w:pPr>
      <w:r w:rsidRPr="0082269D">
        <w:rPr>
          <w:rFonts w:ascii="Times New Roman" w:eastAsia="SimSun" w:hAnsi="Times New Roman"/>
          <w:sz w:val="20"/>
          <w:szCs w:val="20"/>
        </w:rPr>
        <w:t xml:space="preserve">the maximum number of overlapped PDSCH per BWP per </w:t>
      </w:r>
      <w:r w:rsidRPr="0082269D">
        <w:rPr>
          <w:rFonts w:ascii="Times New Roman" w:eastAsia="SimSun" w:hAnsi="Times New Roman" w:hint="eastAsia"/>
          <w:sz w:val="20"/>
          <w:szCs w:val="20"/>
        </w:rPr>
        <w:t>symbol</w:t>
      </w:r>
    </w:p>
    <w:p w:rsidR="00426559" w:rsidRPr="0082269D" w:rsidRDefault="00426559" w:rsidP="00426559">
      <w:pPr>
        <w:pStyle w:val="ListParagraph"/>
        <w:widowControl/>
        <w:numPr>
          <w:ilvl w:val="1"/>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rPr>
        <w:t xml:space="preserve">PDSCH mapping types </w:t>
      </w:r>
    </w:p>
    <w:p w:rsidR="00426559" w:rsidRPr="0082269D" w:rsidRDefault="00426559" w:rsidP="00426559">
      <w:pPr>
        <w:pStyle w:val="ListParagraph"/>
        <w:widowControl/>
        <w:numPr>
          <w:ilvl w:val="1"/>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rPr>
        <w:t>PDSCH scrambling</w:t>
      </w:r>
      <w:r w:rsidRPr="0082269D">
        <w:rPr>
          <w:rFonts w:ascii="Times New Roman" w:hAnsi="Times New Roman"/>
          <w:sz w:val="20"/>
          <w:szCs w:val="20"/>
          <w:lang w:eastAsia="en-US"/>
        </w:rPr>
        <w:t xml:space="preserve"> </w:t>
      </w:r>
    </w:p>
    <w:p w:rsidR="00426559" w:rsidRPr="0082269D" w:rsidRDefault="00426559" w:rsidP="00426559">
      <w:pPr>
        <w:pStyle w:val="ListParagraph"/>
        <w:widowControl/>
        <w:numPr>
          <w:ilvl w:val="0"/>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 xml:space="preserve">#2: Configurations and monitoring of multiple PDCCH, e.g. </w:t>
      </w:r>
    </w:p>
    <w:p w:rsidR="00426559" w:rsidRPr="0082269D" w:rsidRDefault="00426559" w:rsidP="00426559">
      <w:pPr>
        <w:pStyle w:val="ListParagraph"/>
        <w:widowControl/>
        <w:numPr>
          <w:ilvl w:val="1"/>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 xml:space="preserve">CORESET/search space configurations (including configuration details) for multi-TRP reception </w:t>
      </w:r>
    </w:p>
    <w:p w:rsidR="00426559" w:rsidRPr="0082269D" w:rsidRDefault="00426559" w:rsidP="00426559">
      <w:pPr>
        <w:pStyle w:val="ListParagraph"/>
        <w:widowControl/>
        <w:numPr>
          <w:ilvl w:val="1"/>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 xml:space="preserve">The number of BD/CCE for multi-TRP reception  </w:t>
      </w:r>
    </w:p>
    <w:p w:rsidR="00426559" w:rsidRPr="0082269D" w:rsidRDefault="00426559" w:rsidP="00426559">
      <w:pPr>
        <w:pStyle w:val="ListParagraph"/>
        <w:widowControl/>
        <w:numPr>
          <w:ilvl w:val="1"/>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 xml:space="preserve">Independent DCI (strive to reuse Rel-15 DCI format/field) or dependent DCI (e.g. two-step DCI) considering </w:t>
      </w:r>
    </w:p>
    <w:p w:rsidR="00426559" w:rsidRPr="0082269D" w:rsidRDefault="00426559" w:rsidP="00426559">
      <w:pPr>
        <w:pStyle w:val="ListParagraph"/>
        <w:widowControl/>
        <w:numPr>
          <w:ilvl w:val="2"/>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Associated DCI format/fields</w:t>
      </w:r>
    </w:p>
    <w:p w:rsidR="00426559" w:rsidRPr="0082269D" w:rsidRDefault="00426559" w:rsidP="00426559">
      <w:pPr>
        <w:pStyle w:val="ListParagraph"/>
        <w:widowControl/>
        <w:numPr>
          <w:ilvl w:val="2"/>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 xml:space="preserve">Applicability to non-ideal backhaul and ideal backhaul </w:t>
      </w:r>
    </w:p>
    <w:p w:rsidR="00426559" w:rsidRPr="0082269D" w:rsidRDefault="00426559" w:rsidP="00426559">
      <w:pPr>
        <w:pStyle w:val="ListParagraph"/>
        <w:widowControl/>
        <w:numPr>
          <w:ilvl w:val="0"/>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#3: PDCCH/PDSCH processing/preparation timing for supporting multiple PDCCH</w:t>
      </w:r>
    </w:p>
    <w:p w:rsidR="00426559" w:rsidRPr="0082269D" w:rsidRDefault="00426559" w:rsidP="00426559">
      <w:pPr>
        <w:pStyle w:val="ListParagraph"/>
        <w:widowControl/>
        <w:numPr>
          <w:ilvl w:val="0"/>
          <w:numId w:val="32"/>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 xml:space="preserve">UL control enhancement </w:t>
      </w:r>
    </w:p>
    <w:p w:rsidR="00426559" w:rsidRPr="0082269D" w:rsidRDefault="00426559" w:rsidP="00426559">
      <w:pPr>
        <w:pStyle w:val="ListParagraph"/>
        <w:widowControl/>
        <w:numPr>
          <w:ilvl w:val="0"/>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 xml:space="preserve">#4: UL ACK/NACK feedback for multiple TRP/panels, e.g. </w:t>
      </w:r>
      <w:bookmarkStart w:id="1" w:name="OLE_LINK9"/>
    </w:p>
    <w:p w:rsidR="00426559" w:rsidRPr="0082269D" w:rsidRDefault="00426559" w:rsidP="00426559">
      <w:pPr>
        <w:pStyle w:val="ListParagraph"/>
        <w:widowControl/>
        <w:numPr>
          <w:ilvl w:val="1"/>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 xml:space="preserve">separated A/N payload/DAI for PDSCH transmitted by different </w:t>
      </w:r>
      <w:bookmarkEnd w:id="1"/>
      <w:r w:rsidRPr="0082269D">
        <w:rPr>
          <w:rFonts w:ascii="Times New Roman" w:hAnsi="Times New Roman"/>
          <w:sz w:val="20"/>
          <w:szCs w:val="20"/>
          <w:lang w:eastAsia="en-US"/>
        </w:rPr>
        <w:t>resources</w:t>
      </w:r>
    </w:p>
    <w:p w:rsidR="00426559" w:rsidRPr="0082269D" w:rsidRDefault="00426559" w:rsidP="00426559">
      <w:pPr>
        <w:pStyle w:val="ListParagraph"/>
        <w:widowControl/>
        <w:numPr>
          <w:ilvl w:val="1"/>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 xml:space="preserve">whether need to or how to handle intra-UE A/N and PUSCH overlapping at time domain </w:t>
      </w:r>
    </w:p>
    <w:p w:rsidR="00426559" w:rsidRPr="0082269D" w:rsidRDefault="00426559" w:rsidP="00426559">
      <w:pPr>
        <w:pStyle w:val="ListParagraph"/>
        <w:widowControl/>
        <w:numPr>
          <w:ilvl w:val="1"/>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 xml:space="preserve">whether/how to do joint A/N payload considering the applicability of backhaul assumption </w:t>
      </w:r>
    </w:p>
    <w:p w:rsidR="00426559" w:rsidRPr="0082269D" w:rsidRDefault="00426559" w:rsidP="00426559">
      <w:pPr>
        <w:pStyle w:val="ListParagraph"/>
        <w:widowControl/>
        <w:numPr>
          <w:ilvl w:val="0"/>
          <w:numId w:val="33"/>
        </w:numPr>
        <w:spacing w:after="160" w:line="259" w:lineRule="auto"/>
        <w:ind w:leftChars="0"/>
        <w:contextualSpacing/>
        <w:rPr>
          <w:rFonts w:ascii="Times New Roman" w:hAnsi="Times New Roman"/>
          <w:sz w:val="20"/>
          <w:szCs w:val="20"/>
          <w:lang w:eastAsia="en-US"/>
        </w:rPr>
      </w:pPr>
      <w:r w:rsidRPr="0082269D">
        <w:rPr>
          <w:sz w:val="20"/>
          <w:szCs w:val="20"/>
          <w:lang w:eastAsia="en-US"/>
        </w:rPr>
        <w:t xml:space="preserve">#5: </w:t>
      </w:r>
      <w:r w:rsidRPr="0082269D">
        <w:rPr>
          <w:rFonts w:ascii="Times New Roman" w:hAnsi="Times New Roman"/>
          <w:sz w:val="20"/>
          <w:szCs w:val="20"/>
          <w:lang w:eastAsia="en-US"/>
        </w:rPr>
        <w:t xml:space="preserve">CSI reporting enhancement for multiple TRP/panels, e.g. </w:t>
      </w:r>
    </w:p>
    <w:p w:rsidR="00426559" w:rsidRPr="0082269D" w:rsidRDefault="00426559" w:rsidP="00426559">
      <w:pPr>
        <w:pStyle w:val="ListParagraph"/>
        <w:widowControl/>
        <w:numPr>
          <w:ilvl w:val="1"/>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 xml:space="preserve">CSI processing/timing, separated CSI reporting/reporting resources, and CSI multiplexing with A/N </w:t>
      </w:r>
    </w:p>
    <w:p w:rsidR="00426559" w:rsidRPr="0082269D" w:rsidRDefault="00426559" w:rsidP="00426559">
      <w:pPr>
        <w:pStyle w:val="ListParagraph"/>
        <w:widowControl/>
        <w:numPr>
          <w:ilvl w:val="1"/>
          <w:numId w:val="33"/>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Whether/how to use joint CSI reporting and associated reporting resource</w:t>
      </w:r>
    </w:p>
    <w:p w:rsidR="00426559" w:rsidRPr="0082269D" w:rsidRDefault="00426559" w:rsidP="00426559">
      <w:pPr>
        <w:pStyle w:val="ListParagraph"/>
        <w:widowControl/>
        <w:numPr>
          <w:ilvl w:val="0"/>
          <w:numId w:val="32"/>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Whether and how to enhance HARQ, e.g.</w:t>
      </w:r>
    </w:p>
    <w:p w:rsidR="00426559" w:rsidRPr="0082269D" w:rsidRDefault="00426559" w:rsidP="00426559">
      <w:pPr>
        <w:pStyle w:val="ListParagraph"/>
        <w:widowControl/>
        <w:numPr>
          <w:ilvl w:val="1"/>
          <w:numId w:val="32"/>
        </w:numPr>
        <w:spacing w:after="160" w:line="259" w:lineRule="auto"/>
        <w:ind w:leftChars="0"/>
        <w:contextualSpacing/>
        <w:rPr>
          <w:rFonts w:ascii="Times New Roman" w:hAnsi="Times New Roman"/>
          <w:sz w:val="20"/>
          <w:szCs w:val="20"/>
          <w:lang w:eastAsia="en-US"/>
        </w:rPr>
      </w:pPr>
      <w:r w:rsidRPr="0082269D">
        <w:rPr>
          <w:rFonts w:ascii="Times New Roman" w:hAnsi="Times New Roman"/>
          <w:sz w:val="20"/>
          <w:szCs w:val="20"/>
          <w:lang w:eastAsia="en-US"/>
        </w:rPr>
        <w:t>Increasing the number of HARQ</w:t>
      </w:r>
    </w:p>
    <w:p w:rsidR="00426559" w:rsidRPr="0082269D" w:rsidRDefault="00426559" w:rsidP="00426559">
      <w:pPr>
        <w:pStyle w:val="ListParagraph"/>
        <w:widowControl/>
        <w:numPr>
          <w:ilvl w:val="0"/>
          <w:numId w:val="32"/>
        </w:numPr>
        <w:spacing w:after="160" w:line="259" w:lineRule="auto"/>
        <w:ind w:leftChars="0"/>
        <w:contextualSpacing/>
        <w:rPr>
          <w:rFonts w:ascii="Times New Roman" w:eastAsia="SimSun" w:hAnsi="Times New Roman"/>
          <w:bCs/>
          <w:sz w:val="20"/>
          <w:szCs w:val="20"/>
          <w:lang w:eastAsia="en-US"/>
        </w:rPr>
      </w:pPr>
      <w:r w:rsidRPr="0082269D">
        <w:rPr>
          <w:rFonts w:ascii="Times New Roman" w:hAnsi="Times New Roman"/>
          <w:sz w:val="20"/>
          <w:szCs w:val="20"/>
          <w:lang w:eastAsia="en-US"/>
        </w:rPr>
        <w:t>Other enhancements are not excluded.</w:t>
      </w:r>
    </w:p>
    <w:p w:rsidR="00426559" w:rsidRPr="0082269D" w:rsidRDefault="00426559" w:rsidP="00426559">
      <w:pPr>
        <w:pStyle w:val="ListParagraph"/>
        <w:widowControl/>
        <w:numPr>
          <w:ilvl w:val="0"/>
          <w:numId w:val="32"/>
        </w:numPr>
        <w:spacing w:after="160" w:line="259" w:lineRule="auto"/>
        <w:ind w:leftChars="0"/>
        <w:contextualSpacing/>
        <w:rPr>
          <w:rFonts w:ascii="Times New Roman" w:eastAsia="SimSun" w:hAnsi="Times New Roman"/>
          <w:bCs/>
          <w:sz w:val="20"/>
          <w:szCs w:val="20"/>
          <w:lang w:eastAsia="en-US"/>
        </w:rPr>
      </w:pPr>
      <w:r w:rsidRPr="0082269D">
        <w:rPr>
          <w:rFonts w:ascii="Times New Roman" w:eastAsia="SimSun" w:hAnsi="Times New Roman"/>
          <w:bCs/>
          <w:sz w:val="20"/>
          <w:szCs w:val="20"/>
          <w:lang w:eastAsia="en-US"/>
        </w:rPr>
        <w:lastRenderedPageBreak/>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rsidR="00426559" w:rsidRPr="0082269D" w:rsidRDefault="00426559" w:rsidP="00426559">
      <w:pPr>
        <w:pStyle w:val="ListParagraph"/>
        <w:widowControl/>
        <w:numPr>
          <w:ilvl w:val="0"/>
          <w:numId w:val="32"/>
        </w:numPr>
        <w:spacing w:after="160" w:line="259" w:lineRule="auto"/>
        <w:ind w:leftChars="0"/>
        <w:contextualSpacing/>
        <w:jc w:val="left"/>
        <w:rPr>
          <w:rFonts w:ascii="Times New Roman" w:eastAsia="SimSun" w:hAnsi="Times New Roman"/>
          <w:bCs/>
          <w:sz w:val="20"/>
          <w:szCs w:val="20"/>
          <w:lang w:eastAsia="en-US"/>
        </w:rPr>
      </w:pPr>
      <w:r w:rsidRPr="0082269D">
        <w:rPr>
          <w:rFonts w:ascii="Times New Roman" w:eastAsia="SimSun" w:hAnsi="Times New Roman"/>
          <w:bCs/>
          <w:sz w:val="20"/>
          <w:szCs w:val="20"/>
          <w:lang w:eastAsia="en-US"/>
        </w:rPr>
        <w:t xml:space="preserve">Note that CSI measurement enhancement for NCJT considering backhaul condition and semi-static network coordination are not excluded. Companies are encouraged to evaluate CSI measurement schemes in Ad-Hoc and RAN1#96. </w:t>
      </w:r>
    </w:p>
    <w:p w:rsidR="00426559" w:rsidRPr="00D641D4" w:rsidRDefault="00426559" w:rsidP="00426559">
      <w:pPr>
        <w:rPr>
          <w:b/>
          <w:highlight w:val="green"/>
          <w:lang w:eastAsia="x-none"/>
        </w:rPr>
      </w:pPr>
      <w:r w:rsidRPr="00D641D4">
        <w:rPr>
          <w:b/>
          <w:highlight w:val="green"/>
          <w:lang w:eastAsia="x-none"/>
        </w:rPr>
        <w:t>Agreement</w:t>
      </w:r>
    </w:p>
    <w:p w:rsidR="00426559" w:rsidRPr="00426559" w:rsidRDefault="00426559" w:rsidP="00426559">
      <w:pPr>
        <w:jc w:val="both"/>
        <w:rPr>
          <w:rFonts w:eastAsia="SimSun"/>
          <w:bCs/>
        </w:rPr>
      </w:pPr>
      <w:r w:rsidRPr="00426559">
        <w:rPr>
          <w:rFonts w:eastAsia="SimSun"/>
          <w:bCs/>
        </w:rPr>
        <w:t>Study for URLLC reliability/robustness enhancement with multi-TRP/panel/beam, including the case of ideal backhaul</w:t>
      </w:r>
    </w:p>
    <w:p w:rsidR="00426559" w:rsidRPr="00426559" w:rsidRDefault="00426559" w:rsidP="00426559">
      <w:pPr>
        <w:pStyle w:val="ListParagraph"/>
        <w:widowControl/>
        <w:numPr>
          <w:ilvl w:val="0"/>
          <w:numId w:val="32"/>
        </w:numPr>
        <w:spacing w:after="160" w:line="259" w:lineRule="auto"/>
        <w:ind w:leftChars="0"/>
        <w:contextualSpacing/>
        <w:jc w:val="left"/>
        <w:rPr>
          <w:rFonts w:ascii="Times New Roman" w:hAnsi="Times New Roman"/>
          <w:sz w:val="20"/>
          <w:szCs w:val="20"/>
          <w:lang w:eastAsia="en-US"/>
        </w:rPr>
      </w:pPr>
      <w:bookmarkStart w:id="2" w:name="_Hlk530133533"/>
      <w:r w:rsidRPr="00426559">
        <w:rPr>
          <w:rFonts w:ascii="Times New Roman" w:hAnsi="Times New Roman"/>
          <w:sz w:val="20"/>
          <w:szCs w:val="20"/>
          <w:lang w:eastAsia="en-US"/>
        </w:rPr>
        <w:t>For PDSCH/PUSCH where the same TB is transmitted including</w:t>
      </w:r>
    </w:p>
    <w:bookmarkEnd w:id="2"/>
    <w:p w:rsidR="00426559" w:rsidRPr="00426559" w:rsidRDefault="00426559" w:rsidP="00426559">
      <w:pPr>
        <w:pStyle w:val="ListParagraph"/>
        <w:widowControl/>
        <w:numPr>
          <w:ilvl w:val="1"/>
          <w:numId w:val="32"/>
        </w:numPr>
        <w:spacing w:after="160" w:line="259" w:lineRule="auto"/>
        <w:ind w:leftChars="0"/>
        <w:contextualSpacing/>
        <w:jc w:val="left"/>
        <w:rPr>
          <w:rFonts w:ascii="Times New Roman" w:hAnsi="Times New Roman"/>
          <w:sz w:val="20"/>
          <w:szCs w:val="20"/>
          <w:lang w:eastAsia="en-US"/>
        </w:rPr>
      </w:pPr>
      <w:r w:rsidRPr="00426559">
        <w:rPr>
          <w:rFonts w:ascii="Times New Roman" w:hAnsi="Times New Roman"/>
          <w:sz w:val="20"/>
          <w:szCs w:val="20"/>
          <w:lang w:eastAsia="en-US"/>
        </w:rPr>
        <w:t xml:space="preserve">#1: the number of </w:t>
      </w:r>
      <w:r w:rsidRPr="00426559">
        <w:rPr>
          <w:rFonts w:ascii="Times New Roman" w:eastAsia="SimSun" w:hAnsi="Times New Roman"/>
          <w:bCs/>
          <w:sz w:val="20"/>
          <w:szCs w:val="20"/>
          <w:lang w:eastAsia="en-US"/>
        </w:rPr>
        <w:t>TRP</w:t>
      </w:r>
      <w:r w:rsidRPr="00426559">
        <w:rPr>
          <w:rFonts w:ascii="Times New Roman" w:eastAsia="SimSun" w:hAnsi="Times New Roman"/>
          <w:bCs/>
          <w:sz w:val="20"/>
          <w:szCs w:val="20"/>
        </w:rPr>
        <w:t>/panel/beam</w:t>
      </w:r>
      <w:r w:rsidRPr="00426559">
        <w:rPr>
          <w:rFonts w:ascii="Times New Roman" w:hAnsi="Times New Roman"/>
          <w:sz w:val="20"/>
          <w:szCs w:val="20"/>
          <w:lang w:eastAsia="en-US"/>
        </w:rPr>
        <w:t>s</w:t>
      </w:r>
    </w:p>
    <w:p w:rsidR="00426559" w:rsidRPr="00426559" w:rsidRDefault="00426559" w:rsidP="00426559">
      <w:pPr>
        <w:pStyle w:val="ListParagraph"/>
        <w:widowControl/>
        <w:numPr>
          <w:ilvl w:val="1"/>
          <w:numId w:val="32"/>
        </w:numPr>
        <w:spacing w:after="160" w:line="259" w:lineRule="auto"/>
        <w:ind w:leftChars="0"/>
        <w:contextualSpacing/>
        <w:jc w:val="left"/>
        <w:rPr>
          <w:rFonts w:ascii="Times New Roman" w:hAnsi="Times New Roman"/>
          <w:sz w:val="20"/>
          <w:szCs w:val="20"/>
          <w:lang w:eastAsia="en-US"/>
        </w:rPr>
      </w:pPr>
      <w:r w:rsidRPr="00426559">
        <w:rPr>
          <w:rFonts w:ascii="Times New Roman" w:hAnsi="Times New Roman"/>
          <w:sz w:val="20"/>
          <w:szCs w:val="20"/>
          <w:lang w:eastAsia="en-US"/>
        </w:rPr>
        <w:t>#2: Configuration/indication mechanism of TB repetition</w:t>
      </w:r>
    </w:p>
    <w:p w:rsidR="00426559" w:rsidRPr="00426559" w:rsidRDefault="00426559" w:rsidP="00426559">
      <w:pPr>
        <w:pStyle w:val="ListParagraph"/>
        <w:widowControl/>
        <w:numPr>
          <w:ilvl w:val="1"/>
          <w:numId w:val="32"/>
        </w:numPr>
        <w:spacing w:after="160" w:line="259" w:lineRule="auto"/>
        <w:ind w:leftChars="0"/>
        <w:contextualSpacing/>
        <w:jc w:val="left"/>
        <w:rPr>
          <w:rFonts w:ascii="Times New Roman" w:hAnsi="Times New Roman"/>
          <w:sz w:val="20"/>
          <w:szCs w:val="20"/>
          <w:lang w:eastAsia="en-US"/>
        </w:rPr>
      </w:pPr>
      <w:r w:rsidRPr="00426559">
        <w:rPr>
          <w:rFonts w:ascii="Times New Roman" w:hAnsi="Times New Roman"/>
          <w:sz w:val="20"/>
          <w:szCs w:val="20"/>
          <w:lang w:eastAsia="en-US"/>
        </w:rPr>
        <w:t>Other enhancements are not excluded.</w:t>
      </w:r>
    </w:p>
    <w:p w:rsidR="00426559" w:rsidRPr="00426559" w:rsidRDefault="00426559" w:rsidP="00426559">
      <w:pPr>
        <w:pStyle w:val="ListParagraph"/>
        <w:widowControl/>
        <w:numPr>
          <w:ilvl w:val="0"/>
          <w:numId w:val="32"/>
        </w:numPr>
        <w:spacing w:after="160" w:line="259" w:lineRule="auto"/>
        <w:ind w:leftChars="0"/>
        <w:contextualSpacing/>
        <w:jc w:val="left"/>
        <w:rPr>
          <w:rFonts w:ascii="Times New Roman" w:hAnsi="Times New Roman"/>
          <w:sz w:val="20"/>
          <w:szCs w:val="20"/>
          <w:lang w:eastAsia="en-US"/>
        </w:rPr>
      </w:pPr>
      <w:r w:rsidRPr="00426559">
        <w:rPr>
          <w:rFonts w:ascii="Times New Roman" w:hAnsi="Times New Roman"/>
          <w:sz w:val="20"/>
          <w:szCs w:val="20"/>
          <w:lang w:eastAsia="en-US"/>
        </w:rPr>
        <w:t>For PDCCH/PUCCH</w:t>
      </w:r>
    </w:p>
    <w:p w:rsidR="00426559" w:rsidRPr="00426559" w:rsidRDefault="00426559" w:rsidP="00426559">
      <w:pPr>
        <w:pStyle w:val="ListParagraph"/>
        <w:widowControl/>
        <w:numPr>
          <w:ilvl w:val="1"/>
          <w:numId w:val="32"/>
        </w:numPr>
        <w:spacing w:after="160" w:line="259" w:lineRule="auto"/>
        <w:ind w:leftChars="0"/>
        <w:contextualSpacing/>
        <w:jc w:val="left"/>
        <w:rPr>
          <w:rFonts w:ascii="Times New Roman" w:hAnsi="Times New Roman"/>
          <w:sz w:val="20"/>
          <w:szCs w:val="20"/>
          <w:lang w:eastAsia="en-US"/>
        </w:rPr>
      </w:pPr>
      <w:r w:rsidRPr="00426559">
        <w:rPr>
          <w:rFonts w:ascii="Times New Roman" w:hAnsi="Times New Roman"/>
          <w:sz w:val="20"/>
          <w:szCs w:val="20"/>
          <w:lang w:eastAsia="en-US"/>
        </w:rPr>
        <w:t xml:space="preserve">#1: the number of </w:t>
      </w:r>
      <w:r w:rsidRPr="00426559">
        <w:rPr>
          <w:rFonts w:ascii="Times New Roman" w:eastAsia="SimSun" w:hAnsi="Times New Roman"/>
          <w:bCs/>
          <w:sz w:val="20"/>
          <w:szCs w:val="20"/>
          <w:lang w:eastAsia="en-US"/>
        </w:rPr>
        <w:t>TRP</w:t>
      </w:r>
      <w:r w:rsidRPr="00426559">
        <w:rPr>
          <w:rFonts w:ascii="Times New Roman" w:eastAsia="SimSun" w:hAnsi="Times New Roman"/>
          <w:bCs/>
          <w:sz w:val="20"/>
          <w:szCs w:val="20"/>
        </w:rPr>
        <w:t>/panel/beam</w:t>
      </w:r>
      <w:r w:rsidRPr="00426559">
        <w:rPr>
          <w:rFonts w:ascii="Times New Roman" w:hAnsi="Times New Roman"/>
          <w:sz w:val="20"/>
          <w:szCs w:val="20"/>
          <w:lang w:eastAsia="en-US"/>
        </w:rPr>
        <w:t>s</w:t>
      </w:r>
    </w:p>
    <w:p w:rsidR="00426559" w:rsidRPr="00426559" w:rsidRDefault="00426559" w:rsidP="00426559">
      <w:pPr>
        <w:pStyle w:val="ListParagraph"/>
        <w:widowControl/>
        <w:numPr>
          <w:ilvl w:val="1"/>
          <w:numId w:val="32"/>
        </w:numPr>
        <w:spacing w:after="160" w:line="259" w:lineRule="auto"/>
        <w:ind w:leftChars="0"/>
        <w:contextualSpacing/>
        <w:jc w:val="left"/>
        <w:rPr>
          <w:rFonts w:ascii="Times New Roman" w:eastAsia="SimSun" w:hAnsi="Times New Roman"/>
          <w:bCs/>
          <w:sz w:val="20"/>
          <w:szCs w:val="20"/>
          <w:lang w:eastAsia="en-US"/>
        </w:rPr>
      </w:pPr>
      <w:r w:rsidRPr="00426559">
        <w:rPr>
          <w:rFonts w:ascii="Times New Roman" w:hAnsi="Times New Roman"/>
          <w:sz w:val="20"/>
          <w:szCs w:val="20"/>
          <w:lang w:eastAsia="en-US"/>
        </w:rPr>
        <w:t>#2: Repetition/Diversity of DCI/UCI</w:t>
      </w:r>
    </w:p>
    <w:p w:rsidR="00426559" w:rsidRPr="00426559" w:rsidRDefault="00426559" w:rsidP="00426559">
      <w:pPr>
        <w:pStyle w:val="ListParagraph"/>
        <w:widowControl/>
        <w:numPr>
          <w:ilvl w:val="1"/>
          <w:numId w:val="32"/>
        </w:numPr>
        <w:spacing w:after="160" w:line="259" w:lineRule="auto"/>
        <w:ind w:leftChars="0"/>
        <w:contextualSpacing/>
        <w:jc w:val="left"/>
        <w:rPr>
          <w:rFonts w:ascii="Times New Roman" w:eastAsia="SimSun" w:hAnsi="Times New Roman"/>
          <w:bCs/>
          <w:sz w:val="20"/>
          <w:szCs w:val="20"/>
          <w:lang w:eastAsia="en-US"/>
        </w:rPr>
      </w:pPr>
      <w:r w:rsidRPr="00426559">
        <w:rPr>
          <w:rFonts w:ascii="Times New Roman" w:hAnsi="Times New Roman"/>
          <w:sz w:val="20"/>
          <w:szCs w:val="20"/>
          <w:lang w:eastAsia="en-US"/>
        </w:rPr>
        <w:t>Other enhancements are not excluded.</w:t>
      </w:r>
    </w:p>
    <w:p w:rsidR="00426559" w:rsidRPr="00426559" w:rsidRDefault="00426559" w:rsidP="00426559">
      <w:pPr>
        <w:pStyle w:val="ListParagraph"/>
        <w:spacing w:after="160" w:line="259" w:lineRule="auto"/>
        <w:ind w:leftChars="0" w:left="0"/>
        <w:contextualSpacing/>
        <w:rPr>
          <w:rFonts w:ascii="Times New Roman" w:hAnsi="Times New Roman"/>
          <w:sz w:val="20"/>
          <w:szCs w:val="20"/>
          <w:lang w:eastAsia="en-US"/>
        </w:rPr>
      </w:pPr>
      <w:r w:rsidRPr="00426559">
        <w:rPr>
          <w:rFonts w:ascii="Times New Roman" w:hAnsi="Times New Roman"/>
          <w:sz w:val="20"/>
          <w:szCs w:val="20"/>
          <w:lang w:eastAsia="en-US"/>
        </w:rPr>
        <w:t>FFS: Non-ideal backhaul case</w:t>
      </w:r>
    </w:p>
    <w:p w:rsidR="00426559" w:rsidRDefault="00426559" w:rsidP="002C394E">
      <w:pPr>
        <w:pStyle w:val="ListParagraph"/>
        <w:spacing w:after="120"/>
        <w:ind w:leftChars="0" w:left="720"/>
        <w:rPr>
          <w:rFonts w:ascii="Times New Roman" w:hAnsi="Times New Roman"/>
          <w:sz w:val="20"/>
          <w:szCs w:val="20"/>
        </w:rPr>
      </w:pPr>
    </w:p>
    <w:p w:rsidR="00360B37" w:rsidRDefault="00360B37" w:rsidP="002C394E">
      <w:pPr>
        <w:pStyle w:val="ListParagraph"/>
        <w:spacing w:after="120"/>
        <w:ind w:leftChars="0" w:left="720"/>
        <w:rPr>
          <w:rFonts w:ascii="Times New Roman" w:hAnsi="Times New Roman"/>
          <w:sz w:val="20"/>
          <w:szCs w:val="20"/>
        </w:rPr>
      </w:pPr>
    </w:p>
    <w:p w:rsidR="006D1282" w:rsidRPr="002C394E" w:rsidRDefault="006D1282" w:rsidP="002C394E">
      <w:pPr>
        <w:pStyle w:val="ListParagraph"/>
        <w:numPr>
          <w:ilvl w:val="0"/>
          <w:numId w:val="20"/>
        </w:numPr>
        <w:spacing w:after="120"/>
        <w:ind w:leftChars="0"/>
        <w:rPr>
          <w:rFonts w:ascii="Times New Roman" w:hAnsi="Times New Roman"/>
          <w:sz w:val="20"/>
          <w:szCs w:val="20"/>
          <w:u w:val="single"/>
        </w:rPr>
      </w:pPr>
      <w:r w:rsidRPr="002C394E">
        <w:rPr>
          <w:rFonts w:ascii="Times New Roman" w:hAnsi="Times New Roman"/>
          <w:sz w:val="20"/>
          <w:szCs w:val="20"/>
          <w:u w:val="single"/>
        </w:rPr>
        <w:t>Enhancements on multi-beam operation</w:t>
      </w:r>
    </w:p>
    <w:p w:rsidR="00C56296" w:rsidRPr="00DB63D7" w:rsidRDefault="00C56296" w:rsidP="00C56296">
      <w:pPr>
        <w:pStyle w:val="LGTdoc"/>
        <w:spacing w:afterLines="0" w:line="240" w:lineRule="auto"/>
        <w:rPr>
          <w:b/>
          <w:sz w:val="20"/>
          <w:szCs w:val="22"/>
          <w:highlight w:val="green"/>
        </w:rPr>
      </w:pPr>
      <w:r w:rsidRPr="00DB63D7">
        <w:rPr>
          <w:b/>
          <w:sz w:val="20"/>
          <w:szCs w:val="22"/>
          <w:highlight w:val="green"/>
        </w:rPr>
        <w:t>Agreement</w:t>
      </w:r>
      <w:r w:rsidRPr="00DB63D7">
        <w:rPr>
          <w:rFonts w:hint="eastAsia"/>
          <w:b/>
          <w:sz w:val="20"/>
          <w:szCs w:val="22"/>
          <w:highlight w:val="green"/>
        </w:rPr>
        <w:t xml:space="preserve"> </w:t>
      </w:r>
    </w:p>
    <w:p w:rsidR="00C56296" w:rsidRPr="00DB63D7" w:rsidRDefault="00C56296" w:rsidP="00C56296">
      <w:pPr>
        <w:pStyle w:val="LGTdoc"/>
        <w:spacing w:afterLines="0" w:line="240" w:lineRule="auto"/>
        <w:rPr>
          <w:sz w:val="20"/>
          <w:szCs w:val="22"/>
        </w:rPr>
      </w:pPr>
      <w:r w:rsidRPr="00DB63D7">
        <w:rPr>
          <w:sz w:val="20"/>
          <w:szCs w:val="22"/>
        </w:rPr>
        <w:t>In Rel-16, an identifier (ID) that can be used at least for indicating panel-specific UL transmission is supported, where detailed usages for the panel-specific UL transmission are FFS</w:t>
      </w:r>
    </w:p>
    <w:p w:rsidR="00C56296" w:rsidRPr="00DB63D7" w:rsidRDefault="00C56296" w:rsidP="00C56296">
      <w:pPr>
        <w:pStyle w:val="LGTdoc"/>
        <w:numPr>
          <w:ilvl w:val="0"/>
          <w:numId w:val="27"/>
        </w:numPr>
        <w:spacing w:afterLines="0" w:line="240" w:lineRule="auto"/>
        <w:rPr>
          <w:sz w:val="20"/>
          <w:szCs w:val="22"/>
        </w:rPr>
      </w:pPr>
      <w:r w:rsidRPr="00DB63D7">
        <w:rPr>
          <w:sz w:val="20"/>
          <w:szCs w:val="22"/>
        </w:rPr>
        <w:t>The ID should be defined considering the possibility to reuse/modification of Rel-15 specification support or introducing new ID</w:t>
      </w:r>
    </w:p>
    <w:p w:rsidR="00C56296" w:rsidRPr="00DB63D7" w:rsidRDefault="00C56296" w:rsidP="00C56296">
      <w:pPr>
        <w:pStyle w:val="LGTdoc"/>
        <w:numPr>
          <w:ilvl w:val="0"/>
          <w:numId w:val="27"/>
        </w:numPr>
        <w:spacing w:afterLines="0" w:line="240" w:lineRule="auto"/>
        <w:rPr>
          <w:sz w:val="20"/>
          <w:szCs w:val="22"/>
        </w:rPr>
      </w:pPr>
      <w:r w:rsidRPr="00DB63D7">
        <w:rPr>
          <w:bCs/>
          <w:color w:val="000000"/>
          <w:sz w:val="20"/>
          <w:szCs w:val="22"/>
        </w:rPr>
        <w:t>Note: RAN1 to avoid unnecessary specification support requiring UE to explicitly disclose its UL antenna panel implementation</w:t>
      </w:r>
    </w:p>
    <w:p w:rsidR="00C56296" w:rsidRPr="00DB63D7" w:rsidRDefault="00C56296" w:rsidP="00C56296">
      <w:pPr>
        <w:pStyle w:val="LGTdoc"/>
        <w:numPr>
          <w:ilvl w:val="0"/>
          <w:numId w:val="27"/>
        </w:numPr>
        <w:spacing w:afterLines="0" w:line="240" w:lineRule="auto"/>
        <w:rPr>
          <w:sz w:val="14"/>
          <w:lang w:eastAsia="x-none"/>
        </w:rPr>
      </w:pPr>
      <w:r w:rsidRPr="00DB63D7">
        <w:rPr>
          <w:sz w:val="20"/>
          <w:szCs w:val="22"/>
        </w:rPr>
        <w:t>FFS: Whether UE capability signalling is introduced for panel-specific UL transmission</w:t>
      </w:r>
    </w:p>
    <w:p w:rsidR="00C56296" w:rsidRDefault="00C56296" w:rsidP="00C56296">
      <w:pPr>
        <w:pStyle w:val="LGTdoc"/>
        <w:spacing w:afterLines="0" w:line="240" w:lineRule="auto"/>
        <w:rPr>
          <w:b/>
          <w:color w:val="000000"/>
          <w:sz w:val="20"/>
          <w:szCs w:val="22"/>
          <w:highlight w:val="green"/>
        </w:rPr>
      </w:pPr>
    </w:p>
    <w:p w:rsidR="00C56296" w:rsidRPr="008A53E4" w:rsidRDefault="00C56296" w:rsidP="00C56296">
      <w:pPr>
        <w:pStyle w:val="LGTdoc"/>
        <w:spacing w:afterLines="0" w:line="240" w:lineRule="auto"/>
        <w:rPr>
          <w:b/>
          <w:sz w:val="20"/>
          <w:szCs w:val="22"/>
          <w:highlight w:val="green"/>
        </w:rPr>
      </w:pPr>
      <w:r w:rsidRPr="008A53E4">
        <w:rPr>
          <w:b/>
          <w:color w:val="000000"/>
          <w:sz w:val="20"/>
          <w:szCs w:val="22"/>
          <w:highlight w:val="green"/>
        </w:rPr>
        <w:t>Agreement</w:t>
      </w:r>
      <w:r w:rsidRPr="008A53E4">
        <w:rPr>
          <w:rFonts w:hint="eastAsia"/>
          <w:b/>
          <w:sz w:val="20"/>
          <w:szCs w:val="22"/>
          <w:highlight w:val="green"/>
        </w:rPr>
        <w:t xml:space="preserve">: </w:t>
      </w:r>
    </w:p>
    <w:p w:rsidR="00C56296" w:rsidRPr="00A470B4" w:rsidRDefault="00C56296" w:rsidP="00C56296">
      <w:pPr>
        <w:pStyle w:val="LGTdoc"/>
        <w:spacing w:afterLines="0" w:line="240" w:lineRule="auto"/>
        <w:rPr>
          <w:sz w:val="20"/>
          <w:szCs w:val="22"/>
        </w:rPr>
      </w:pPr>
      <w:r w:rsidRPr="00A470B4">
        <w:rPr>
          <w:sz w:val="20"/>
          <w:szCs w:val="22"/>
        </w:rPr>
        <w:t>Decide (agree on) either one of the followings in RAN1 NR-AH 1901:</w:t>
      </w:r>
    </w:p>
    <w:p w:rsidR="00C56296" w:rsidRPr="00A470B4" w:rsidRDefault="00C56296" w:rsidP="00C56296">
      <w:pPr>
        <w:pStyle w:val="LGTdoc"/>
        <w:numPr>
          <w:ilvl w:val="0"/>
          <w:numId w:val="28"/>
        </w:numPr>
        <w:spacing w:afterLines="0" w:line="240" w:lineRule="auto"/>
        <w:rPr>
          <w:sz w:val="20"/>
          <w:szCs w:val="22"/>
        </w:rPr>
      </w:pPr>
      <w:r w:rsidRPr="00A470B4">
        <w:rPr>
          <w:sz w:val="20"/>
          <w:szCs w:val="22"/>
        </w:rPr>
        <w:t>Alt.1: Support sub-time unit for beam management RS shorter than 1 OFDM symbol in a reference numerology.</w:t>
      </w:r>
    </w:p>
    <w:p w:rsidR="00C56296" w:rsidRPr="00A470B4" w:rsidRDefault="00C56296" w:rsidP="00C56296">
      <w:pPr>
        <w:pStyle w:val="LGTdoc"/>
        <w:numPr>
          <w:ilvl w:val="1"/>
          <w:numId w:val="28"/>
        </w:numPr>
        <w:spacing w:afterLines="0" w:line="240" w:lineRule="auto"/>
        <w:rPr>
          <w:sz w:val="20"/>
          <w:szCs w:val="22"/>
        </w:rPr>
      </w:pPr>
      <w:r w:rsidRPr="00A470B4">
        <w:rPr>
          <w:rFonts w:hint="eastAsia"/>
          <w:sz w:val="20"/>
          <w:szCs w:val="22"/>
        </w:rPr>
        <w:t xml:space="preserve">No new RS </w:t>
      </w:r>
      <w:r w:rsidRPr="00A470B4">
        <w:rPr>
          <w:sz w:val="20"/>
          <w:szCs w:val="22"/>
        </w:rPr>
        <w:t xml:space="preserve">for beam management </w:t>
      </w:r>
      <w:r w:rsidRPr="00A470B4">
        <w:rPr>
          <w:rFonts w:hint="eastAsia"/>
          <w:sz w:val="20"/>
          <w:szCs w:val="22"/>
        </w:rPr>
        <w:t>is introduced in Rel-16.</w:t>
      </w:r>
    </w:p>
    <w:p w:rsidR="00C56296" w:rsidRPr="00A470B4" w:rsidRDefault="00C56296" w:rsidP="00C56296">
      <w:pPr>
        <w:pStyle w:val="LGTdoc"/>
        <w:numPr>
          <w:ilvl w:val="1"/>
          <w:numId w:val="28"/>
        </w:numPr>
        <w:spacing w:afterLines="0" w:line="240" w:lineRule="auto"/>
        <w:rPr>
          <w:sz w:val="20"/>
          <w:szCs w:val="22"/>
        </w:rPr>
      </w:pPr>
      <w:r w:rsidRPr="00A470B4">
        <w:rPr>
          <w:sz w:val="20"/>
          <w:szCs w:val="22"/>
        </w:rPr>
        <w:t>FFS: details including IFDMA-based, DFT-based, larger subcarrier spacing based, etc, or limited to only for P-3.</w:t>
      </w:r>
    </w:p>
    <w:p w:rsidR="00C56296" w:rsidRPr="00A470B4" w:rsidRDefault="00C56296" w:rsidP="00C56296">
      <w:pPr>
        <w:pStyle w:val="LGTdoc"/>
        <w:numPr>
          <w:ilvl w:val="0"/>
          <w:numId w:val="28"/>
        </w:numPr>
        <w:spacing w:afterLines="0" w:line="240" w:lineRule="auto"/>
        <w:rPr>
          <w:sz w:val="20"/>
          <w:szCs w:val="22"/>
        </w:rPr>
      </w:pPr>
      <w:r w:rsidRPr="00A470B4">
        <w:rPr>
          <w:sz w:val="20"/>
          <w:szCs w:val="22"/>
        </w:rPr>
        <w:t>Alt.2: No support of sub-time unit for beam management RS shorter than 1 OFDM symbol.</w:t>
      </w:r>
    </w:p>
    <w:p w:rsidR="00915AE3" w:rsidRDefault="00915AE3" w:rsidP="002C394E">
      <w:pPr>
        <w:pStyle w:val="ListParagraph"/>
        <w:spacing w:after="120"/>
        <w:ind w:leftChars="0" w:left="720"/>
        <w:rPr>
          <w:rFonts w:ascii="Times New Roman" w:hAnsi="Times New Roman"/>
          <w:sz w:val="20"/>
          <w:szCs w:val="20"/>
        </w:rPr>
      </w:pPr>
    </w:p>
    <w:p w:rsidR="00FC4B6B" w:rsidRPr="00FC4B6B" w:rsidRDefault="00FC4B6B" w:rsidP="00FC4B6B">
      <w:pPr>
        <w:pStyle w:val="ListParagraph"/>
        <w:ind w:leftChars="0" w:left="0"/>
        <w:rPr>
          <w:rFonts w:ascii="Times New Roman" w:hAnsi="Times New Roman"/>
          <w:b/>
          <w:sz w:val="20"/>
          <w:szCs w:val="20"/>
          <w:highlight w:val="green"/>
        </w:rPr>
      </w:pPr>
      <w:r w:rsidRPr="00FC4B6B">
        <w:rPr>
          <w:rFonts w:ascii="Times New Roman" w:hAnsi="Times New Roman"/>
          <w:b/>
          <w:sz w:val="20"/>
          <w:szCs w:val="20"/>
          <w:highlight w:val="green"/>
        </w:rPr>
        <w:t>Agreement</w:t>
      </w:r>
    </w:p>
    <w:p w:rsidR="00FC4B6B" w:rsidRPr="00FC4B6B" w:rsidRDefault="00FC4B6B" w:rsidP="00FC4B6B">
      <w:pPr>
        <w:pStyle w:val="ListParagraph"/>
        <w:ind w:leftChars="0" w:left="0"/>
        <w:rPr>
          <w:rFonts w:ascii="Times New Roman" w:hAnsi="Times New Roman"/>
          <w:sz w:val="20"/>
          <w:szCs w:val="20"/>
        </w:rPr>
      </w:pPr>
      <w:r w:rsidRPr="00FC4B6B">
        <w:rPr>
          <w:rFonts w:ascii="Times New Roman" w:hAnsi="Times New Roman"/>
          <w:sz w:val="20"/>
          <w:szCs w:val="20"/>
        </w:rPr>
        <w:t>RAN1 has identified the following scenarios to be important for SCell BFR</w:t>
      </w:r>
    </w:p>
    <w:p w:rsidR="00FC4B6B" w:rsidRPr="00FC4B6B" w:rsidRDefault="00FC4B6B" w:rsidP="00FC4B6B">
      <w:pPr>
        <w:pStyle w:val="ListParagraph"/>
        <w:widowControl/>
        <w:numPr>
          <w:ilvl w:val="0"/>
          <w:numId w:val="30"/>
        </w:numPr>
        <w:ind w:leftChars="0"/>
        <w:rPr>
          <w:rFonts w:ascii="Times New Roman" w:hAnsi="Times New Roman"/>
          <w:sz w:val="20"/>
          <w:szCs w:val="20"/>
        </w:rPr>
      </w:pPr>
      <w:r w:rsidRPr="00FC4B6B">
        <w:rPr>
          <w:rFonts w:ascii="Times New Roman" w:hAnsi="Times New Roman"/>
          <w:sz w:val="20"/>
          <w:szCs w:val="20"/>
        </w:rPr>
        <w:t>Scenario 1: SCell with both uplink and downlink</w:t>
      </w:r>
    </w:p>
    <w:p w:rsidR="00FC4B6B" w:rsidRPr="00FC4B6B" w:rsidRDefault="00FC4B6B" w:rsidP="00FC4B6B">
      <w:pPr>
        <w:pStyle w:val="ListParagraph"/>
        <w:widowControl/>
        <w:numPr>
          <w:ilvl w:val="0"/>
          <w:numId w:val="30"/>
        </w:numPr>
        <w:ind w:leftChars="0"/>
        <w:rPr>
          <w:rFonts w:ascii="Times New Roman" w:hAnsi="Times New Roman"/>
          <w:sz w:val="20"/>
          <w:szCs w:val="20"/>
        </w:rPr>
      </w:pPr>
      <w:r w:rsidRPr="00FC4B6B">
        <w:rPr>
          <w:rFonts w:ascii="Times New Roman" w:hAnsi="Times New Roman"/>
          <w:sz w:val="20"/>
          <w:szCs w:val="20"/>
        </w:rPr>
        <w:t>Scenario 2: SCell with downlink only</w:t>
      </w:r>
    </w:p>
    <w:p w:rsidR="00FC4B6B" w:rsidRPr="00FC4B6B" w:rsidRDefault="00FC4B6B" w:rsidP="00FC4B6B">
      <w:pPr>
        <w:pStyle w:val="ListParagraph"/>
        <w:widowControl/>
        <w:numPr>
          <w:ilvl w:val="0"/>
          <w:numId w:val="30"/>
        </w:numPr>
        <w:ind w:leftChars="0"/>
        <w:rPr>
          <w:rFonts w:ascii="Times New Roman" w:hAnsi="Times New Roman"/>
          <w:sz w:val="20"/>
          <w:szCs w:val="20"/>
        </w:rPr>
      </w:pPr>
      <w:r w:rsidRPr="00FC4B6B">
        <w:rPr>
          <w:rFonts w:ascii="Times New Roman" w:hAnsi="Times New Roman"/>
          <w:sz w:val="20"/>
          <w:szCs w:val="20"/>
        </w:rPr>
        <w:t>PCell can be in FR1 or FR2 for scenarios above</w:t>
      </w:r>
    </w:p>
    <w:p w:rsidR="00FC4B6B" w:rsidRPr="00FC4B6B" w:rsidRDefault="00FC4B6B" w:rsidP="00FC4B6B">
      <w:pPr>
        <w:rPr>
          <w:lang w:eastAsia="x-none"/>
        </w:rPr>
      </w:pPr>
    </w:p>
    <w:p w:rsidR="00FC4B6B" w:rsidRPr="00FC4B6B" w:rsidRDefault="00FC4B6B" w:rsidP="00FC4B6B">
      <w:pPr>
        <w:rPr>
          <w:b/>
          <w:lang w:eastAsia="x-none"/>
        </w:rPr>
      </w:pPr>
      <w:r w:rsidRPr="00FC4B6B">
        <w:rPr>
          <w:b/>
          <w:highlight w:val="green"/>
          <w:lang w:eastAsia="x-none"/>
        </w:rPr>
        <w:t>Agreement</w:t>
      </w:r>
    </w:p>
    <w:p w:rsidR="00FC4B6B" w:rsidRPr="00FC4B6B" w:rsidRDefault="00FC4B6B" w:rsidP="00FC4B6B">
      <w:pPr>
        <w:pStyle w:val="ListParagraph"/>
        <w:widowControl/>
        <w:numPr>
          <w:ilvl w:val="0"/>
          <w:numId w:val="29"/>
        </w:numPr>
        <w:ind w:leftChars="0"/>
        <w:rPr>
          <w:rFonts w:ascii="Times New Roman" w:hAnsi="Times New Roman"/>
          <w:sz w:val="20"/>
          <w:szCs w:val="20"/>
        </w:rPr>
      </w:pPr>
      <w:r w:rsidRPr="00FC4B6B">
        <w:rPr>
          <w:rFonts w:ascii="Times New Roman" w:hAnsi="Times New Roman"/>
          <w:sz w:val="20"/>
          <w:szCs w:val="20"/>
        </w:rPr>
        <w:t>Support L1-SINR measured from</w:t>
      </w:r>
    </w:p>
    <w:p w:rsidR="00FC4B6B" w:rsidRPr="00FC4B6B" w:rsidRDefault="00FC4B6B" w:rsidP="00FC4B6B">
      <w:pPr>
        <w:pStyle w:val="ListParagraph"/>
        <w:widowControl/>
        <w:numPr>
          <w:ilvl w:val="1"/>
          <w:numId w:val="29"/>
        </w:numPr>
        <w:ind w:leftChars="0"/>
        <w:rPr>
          <w:rFonts w:ascii="Times New Roman" w:hAnsi="Times New Roman"/>
          <w:sz w:val="20"/>
          <w:szCs w:val="20"/>
        </w:rPr>
      </w:pPr>
      <w:r w:rsidRPr="00FC4B6B">
        <w:rPr>
          <w:rFonts w:ascii="Times New Roman" w:hAnsi="Times New Roman"/>
          <w:sz w:val="20"/>
          <w:szCs w:val="20"/>
        </w:rPr>
        <w:t>For signal part, SSB and/or NZP CSI-RS</w:t>
      </w:r>
    </w:p>
    <w:p w:rsidR="00FC4B6B" w:rsidRPr="00FC4B6B" w:rsidRDefault="00FC4B6B" w:rsidP="00FC4B6B">
      <w:pPr>
        <w:pStyle w:val="ListParagraph"/>
        <w:widowControl/>
        <w:numPr>
          <w:ilvl w:val="1"/>
          <w:numId w:val="29"/>
        </w:numPr>
        <w:ind w:leftChars="0"/>
        <w:rPr>
          <w:rFonts w:ascii="Times New Roman" w:hAnsi="Times New Roman"/>
          <w:sz w:val="20"/>
          <w:szCs w:val="20"/>
        </w:rPr>
      </w:pPr>
      <w:r w:rsidRPr="00FC4B6B">
        <w:rPr>
          <w:rFonts w:ascii="Times New Roman" w:hAnsi="Times New Roman"/>
          <w:sz w:val="20"/>
          <w:szCs w:val="20"/>
        </w:rPr>
        <w:t>FFS: For interference part</w:t>
      </w:r>
    </w:p>
    <w:p w:rsidR="00FC4B6B" w:rsidRPr="00FC4B6B" w:rsidRDefault="00FC4B6B" w:rsidP="00FC4B6B">
      <w:pPr>
        <w:pStyle w:val="ListParagraph"/>
        <w:widowControl/>
        <w:numPr>
          <w:ilvl w:val="0"/>
          <w:numId w:val="29"/>
        </w:numPr>
        <w:ind w:leftChars="0"/>
        <w:rPr>
          <w:rFonts w:ascii="Times New Roman" w:hAnsi="Times New Roman"/>
          <w:sz w:val="20"/>
          <w:szCs w:val="20"/>
        </w:rPr>
      </w:pPr>
      <w:r w:rsidRPr="00FC4B6B">
        <w:rPr>
          <w:rFonts w:ascii="Times New Roman" w:hAnsi="Times New Roman"/>
          <w:sz w:val="20"/>
          <w:szCs w:val="20"/>
        </w:rPr>
        <w:t>Companies are encouraged to provide simulation results on how to measure/define L1-SINR, e.g. whether interference is measured from dedicated IMR</w:t>
      </w:r>
    </w:p>
    <w:p w:rsidR="00FC4B6B" w:rsidRPr="00FC4B6B" w:rsidRDefault="00FC4B6B" w:rsidP="00FC4B6B">
      <w:pPr>
        <w:pStyle w:val="ListParagraph"/>
        <w:widowControl/>
        <w:numPr>
          <w:ilvl w:val="1"/>
          <w:numId w:val="29"/>
        </w:numPr>
        <w:ind w:leftChars="0"/>
        <w:rPr>
          <w:rFonts w:ascii="Times New Roman" w:hAnsi="Times New Roman"/>
          <w:sz w:val="20"/>
          <w:szCs w:val="20"/>
        </w:rPr>
      </w:pPr>
      <w:r w:rsidRPr="00FC4B6B">
        <w:rPr>
          <w:rFonts w:ascii="Times New Roman" w:hAnsi="Times New Roman"/>
          <w:sz w:val="20"/>
          <w:szCs w:val="20"/>
        </w:rPr>
        <w:t>For example, take Rel-15 L1-RSRP and/or SINR specified in 38.215 as a comparative reference for evaluation purposes</w:t>
      </w:r>
    </w:p>
    <w:p w:rsidR="00FC4B6B" w:rsidRPr="00FC4B6B" w:rsidRDefault="00FC4B6B" w:rsidP="00FC4B6B">
      <w:pPr>
        <w:jc w:val="both"/>
        <w:rPr>
          <w:highlight w:val="green"/>
          <w:lang w:eastAsia="zh-CN"/>
        </w:rPr>
      </w:pPr>
      <w:r w:rsidRPr="00FC4B6B">
        <w:rPr>
          <w:b/>
          <w:highlight w:val="green"/>
        </w:rPr>
        <w:t>Agreement</w:t>
      </w:r>
    </w:p>
    <w:p w:rsidR="00FC4B6B" w:rsidRPr="00FC4B6B" w:rsidRDefault="00FC4B6B" w:rsidP="00FC4B6B">
      <w:pPr>
        <w:pStyle w:val="ListParagraph"/>
        <w:ind w:leftChars="0" w:left="0"/>
        <w:rPr>
          <w:rFonts w:ascii="Times New Roman" w:hAnsi="Times New Roman"/>
          <w:sz w:val="20"/>
          <w:szCs w:val="20"/>
        </w:rPr>
      </w:pPr>
      <w:r w:rsidRPr="00FC4B6B">
        <w:rPr>
          <w:rFonts w:ascii="Times New Roman" w:hAnsi="Times New Roman"/>
          <w:sz w:val="20"/>
          <w:szCs w:val="20"/>
        </w:rPr>
        <w:t>For interference part, down-select at least one from the following alternative:</w:t>
      </w:r>
    </w:p>
    <w:p w:rsidR="00FC4B6B" w:rsidRPr="00FC4B6B" w:rsidRDefault="00FC4B6B" w:rsidP="00FC4B6B">
      <w:pPr>
        <w:pStyle w:val="ListParagraph"/>
        <w:widowControl/>
        <w:numPr>
          <w:ilvl w:val="0"/>
          <w:numId w:val="29"/>
        </w:numPr>
        <w:ind w:leftChars="0"/>
        <w:rPr>
          <w:rFonts w:ascii="Times New Roman" w:hAnsi="Times New Roman"/>
          <w:sz w:val="20"/>
          <w:szCs w:val="20"/>
        </w:rPr>
      </w:pPr>
      <w:r w:rsidRPr="00FC4B6B">
        <w:rPr>
          <w:rFonts w:ascii="Times New Roman" w:hAnsi="Times New Roman"/>
          <w:sz w:val="20"/>
          <w:szCs w:val="20"/>
        </w:rPr>
        <w:t>Alt 1: Dedicated resource(s) for interference measurement</w:t>
      </w:r>
    </w:p>
    <w:p w:rsidR="00FC4B6B" w:rsidRPr="00FC4B6B" w:rsidRDefault="00FC4B6B" w:rsidP="00FC4B6B">
      <w:pPr>
        <w:pStyle w:val="ListParagraph"/>
        <w:widowControl/>
        <w:numPr>
          <w:ilvl w:val="1"/>
          <w:numId w:val="29"/>
        </w:numPr>
        <w:ind w:leftChars="0"/>
        <w:rPr>
          <w:rFonts w:ascii="Times New Roman" w:hAnsi="Times New Roman"/>
          <w:sz w:val="20"/>
          <w:szCs w:val="20"/>
        </w:rPr>
      </w:pPr>
      <w:r w:rsidRPr="00FC4B6B">
        <w:rPr>
          <w:rFonts w:ascii="Times New Roman" w:hAnsi="Times New Roman"/>
          <w:sz w:val="20"/>
          <w:szCs w:val="20"/>
        </w:rPr>
        <w:t>FFS: UE assumes interference signal on the REs of the RS for signal part and REs for dedicated resource(s) for interference measurement similar to specified in 38.214</w:t>
      </w:r>
    </w:p>
    <w:p w:rsidR="00FC4B6B" w:rsidRPr="00FC4B6B" w:rsidRDefault="00FC4B6B" w:rsidP="00FC4B6B">
      <w:pPr>
        <w:pStyle w:val="ListParagraph"/>
        <w:widowControl/>
        <w:numPr>
          <w:ilvl w:val="1"/>
          <w:numId w:val="29"/>
        </w:numPr>
        <w:ind w:leftChars="0"/>
        <w:rPr>
          <w:rFonts w:ascii="Times New Roman" w:hAnsi="Times New Roman"/>
          <w:sz w:val="20"/>
          <w:szCs w:val="20"/>
        </w:rPr>
      </w:pPr>
      <w:r w:rsidRPr="00FC4B6B">
        <w:rPr>
          <w:rFonts w:ascii="Times New Roman" w:hAnsi="Times New Roman"/>
          <w:sz w:val="20"/>
          <w:szCs w:val="20"/>
        </w:rPr>
        <w:t>FFS: whether resource(s) for interference measurement can be NZP based or ZP based or both</w:t>
      </w:r>
    </w:p>
    <w:p w:rsidR="00FC4B6B" w:rsidRPr="00FC4B6B" w:rsidRDefault="00FC4B6B" w:rsidP="00FC4B6B">
      <w:pPr>
        <w:pStyle w:val="ListParagraph"/>
        <w:widowControl/>
        <w:numPr>
          <w:ilvl w:val="1"/>
          <w:numId w:val="29"/>
        </w:numPr>
        <w:ind w:leftChars="0"/>
        <w:rPr>
          <w:rFonts w:ascii="Times New Roman" w:hAnsi="Times New Roman"/>
          <w:sz w:val="20"/>
          <w:szCs w:val="20"/>
        </w:rPr>
      </w:pPr>
      <w:r w:rsidRPr="00FC4B6B">
        <w:rPr>
          <w:rFonts w:ascii="Times New Roman" w:hAnsi="Times New Roman"/>
          <w:sz w:val="20"/>
          <w:szCs w:val="20"/>
        </w:rPr>
        <w:lastRenderedPageBreak/>
        <w:t>FFS: whether/how to reuse NZP CSI-RS resource(s) configured for channel measurement as resource(s) for interference measurement</w:t>
      </w:r>
    </w:p>
    <w:p w:rsidR="00FC4B6B" w:rsidRPr="00FC4B6B" w:rsidRDefault="00FC4B6B" w:rsidP="00FC4B6B">
      <w:pPr>
        <w:pStyle w:val="ListParagraph"/>
        <w:widowControl/>
        <w:numPr>
          <w:ilvl w:val="0"/>
          <w:numId w:val="29"/>
        </w:numPr>
        <w:ind w:leftChars="0"/>
        <w:rPr>
          <w:rFonts w:ascii="Times New Roman" w:hAnsi="Times New Roman"/>
          <w:sz w:val="20"/>
          <w:szCs w:val="20"/>
        </w:rPr>
      </w:pPr>
      <w:r w:rsidRPr="00FC4B6B">
        <w:rPr>
          <w:rFonts w:ascii="Times New Roman" w:hAnsi="Times New Roman"/>
          <w:sz w:val="20"/>
          <w:szCs w:val="20"/>
        </w:rPr>
        <w:t>Alt 2: The same reference signal as signal part as specified in 38.215</w:t>
      </w:r>
    </w:p>
    <w:p w:rsidR="00FC4B6B" w:rsidRPr="00FC4B6B" w:rsidRDefault="00FC4B6B" w:rsidP="00FC4B6B">
      <w:pPr>
        <w:pStyle w:val="ListParagraph"/>
        <w:widowControl/>
        <w:numPr>
          <w:ilvl w:val="0"/>
          <w:numId w:val="29"/>
        </w:numPr>
        <w:ind w:leftChars="0"/>
        <w:rPr>
          <w:rFonts w:ascii="Times New Roman" w:hAnsi="Times New Roman"/>
          <w:sz w:val="20"/>
          <w:szCs w:val="20"/>
        </w:rPr>
      </w:pPr>
      <w:r w:rsidRPr="00FC4B6B">
        <w:rPr>
          <w:rFonts w:ascii="Times New Roman" w:hAnsi="Times New Roman"/>
          <w:sz w:val="20"/>
          <w:szCs w:val="20"/>
        </w:rPr>
        <w:t>Alt 3: Alt1 when SSB is used for signal part, Alt2 when CSI-RS is used for signal part</w:t>
      </w:r>
    </w:p>
    <w:p w:rsidR="00FC4B6B" w:rsidRPr="00FC4B6B" w:rsidRDefault="00FC4B6B" w:rsidP="00FC4B6B">
      <w:pPr>
        <w:pStyle w:val="ListParagraph"/>
        <w:widowControl/>
        <w:numPr>
          <w:ilvl w:val="0"/>
          <w:numId w:val="29"/>
        </w:numPr>
        <w:ind w:leftChars="0"/>
        <w:rPr>
          <w:rFonts w:ascii="Times New Roman" w:hAnsi="Times New Roman"/>
          <w:sz w:val="20"/>
          <w:szCs w:val="20"/>
        </w:rPr>
      </w:pPr>
      <w:r w:rsidRPr="00FC4B6B">
        <w:rPr>
          <w:rFonts w:ascii="Times New Roman" w:hAnsi="Times New Roman"/>
          <w:sz w:val="20"/>
          <w:szCs w:val="20"/>
        </w:rPr>
        <w:t>Companies are encouraged to provide simulation results for down-selection</w:t>
      </w:r>
    </w:p>
    <w:p w:rsidR="00FC4B6B" w:rsidRDefault="00FC4B6B" w:rsidP="002C394E">
      <w:pPr>
        <w:pStyle w:val="ListParagraph"/>
        <w:spacing w:after="120"/>
        <w:ind w:leftChars="0" w:left="720"/>
        <w:rPr>
          <w:rFonts w:ascii="Times New Roman" w:hAnsi="Times New Roman"/>
          <w:sz w:val="20"/>
          <w:szCs w:val="20"/>
        </w:rPr>
      </w:pPr>
    </w:p>
    <w:p w:rsidR="00C56296" w:rsidRDefault="00C56296" w:rsidP="002C394E">
      <w:pPr>
        <w:pStyle w:val="ListParagraph"/>
        <w:spacing w:after="120"/>
        <w:ind w:leftChars="0" w:left="720"/>
        <w:rPr>
          <w:rFonts w:ascii="Times New Roman" w:hAnsi="Times New Roman"/>
          <w:sz w:val="20"/>
          <w:szCs w:val="20"/>
        </w:rPr>
      </w:pPr>
    </w:p>
    <w:p w:rsidR="006D1282" w:rsidRPr="002C394E" w:rsidRDefault="006D1282" w:rsidP="002C394E">
      <w:pPr>
        <w:pStyle w:val="ListParagraph"/>
        <w:numPr>
          <w:ilvl w:val="0"/>
          <w:numId w:val="20"/>
        </w:numPr>
        <w:spacing w:after="120"/>
        <w:ind w:leftChars="0"/>
        <w:rPr>
          <w:rFonts w:ascii="Times New Roman" w:hAnsi="Times New Roman"/>
          <w:sz w:val="20"/>
          <w:szCs w:val="20"/>
          <w:u w:val="single"/>
        </w:rPr>
      </w:pPr>
      <w:r w:rsidRPr="002C394E">
        <w:rPr>
          <w:rFonts w:ascii="Times New Roman" w:hAnsi="Times New Roman"/>
          <w:sz w:val="20"/>
          <w:szCs w:val="20"/>
          <w:u w:val="single"/>
        </w:rPr>
        <w:t>Full TX power UL transmission</w:t>
      </w:r>
    </w:p>
    <w:p w:rsidR="00915AE3" w:rsidRDefault="00915AE3" w:rsidP="002C394E">
      <w:pPr>
        <w:pStyle w:val="ListParagraph"/>
        <w:spacing w:after="120"/>
        <w:ind w:leftChars="0" w:left="720"/>
        <w:rPr>
          <w:rFonts w:ascii="Times New Roman" w:hAnsi="Times New Roman"/>
          <w:sz w:val="20"/>
          <w:szCs w:val="20"/>
        </w:rPr>
      </w:pPr>
    </w:p>
    <w:p w:rsidR="005455F7" w:rsidRPr="00460C27" w:rsidRDefault="005455F7" w:rsidP="005455F7">
      <w:pPr>
        <w:rPr>
          <w:b/>
          <w:highlight w:val="green"/>
          <w:lang w:eastAsia="x-none"/>
        </w:rPr>
      </w:pPr>
      <w:r w:rsidRPr="00460C27">
        <w:rPr>
          <w:b/>
          <w:highlight w:val="green"/>
          <w:lang w:eastAsia="x-none"/>
        </w:rPr>
        <w:t>Agreement</w:t>
      </w:r>
    </w:p>
    <w:p w:rsidR="005455F7" w:rsidRPr="00764651" w:rsidRDefault="005455F7" w:rsidP="005455F7">
      <w:pPr>
        <w:rPr>
          <w:rFonts w:cs="Arial"/>
        </w:rPr>
      </w:pPr>
      <w:r w:rsidRPr="00764651">
        <w:rPr>
          <w:rFonts w:cs="Arial"/>
        </w:rPr>
        <w:t xml:space="preserve">Full TX power UL transmission with multiple power amplifier is supported </w:t>
      </w:r>
      <w:r w:rsidRPr="00764651">
        <w:rPr>
          <w:rFonts w:cs="Arial"/>
          <w:color w:val="FF0000"/>
        </w:rPr>
        <w:t>at least</w:t>
      </w:r>
      <w:r w:rsidRPr="00764651">
        <w:rPr>
          <w:rFonts w:cs="Arial"/>
        </w:rPr>
        <w:t xml:space="preserve"> for codebook based UL transmission for non-coherent and partial/non-coherent capable UEs</w:t>
      </w:r>
    </w:p>
    <w:p w:rsidR="005455F7" w:rsidRPr="00764651" w:rsidRDefault="005455F7" w:rsidP="005455F7">
      <w:pPr>
        <w:numPr>
          <w:ilvl w:val="0"/>
          <w:numId w:val="26"/>
        </w:numPr>
        <w:overflowPunct/>
        <w:autoSpaceDE/>
        <w:autoSpaceDN/>
        <w:adjustRightInd/>
        <w:spacing w:after="0"/>
        <w:textAlignment w:val="auto"/>
        <w:rPr>
          <w:lang w:eastAsia="x-none"/>
        </w:rPr>
      </w:pPr>
      <w:r w:rsidRPr="00764651">
        <w:rPr>
          <w:lang w:eastAsia="x-none"/>
        </w:rPr>
        <w:t>This specification support is a UE optional feature</w:t>
      </w:r>
    </w:p>
    <w:p w:rsidR="005455F7" w:rsidRPr="00764651" w:rsidRDefault="005455F7" w:rsidP="005455F7">
      <w:pPr>
        <w:numPr>
          <w:ilvl w:val="0"/>
          <w:numId w:val="26"/>
        </w:numPr>
        <w:overflowPunct/>
        <w:autoSpaceDE/>
        <w:autoSpaceDN/>
        <w:adjustRightInd/>
        <w:spacing w:after="0"/>
        <w:textAlignment w:val="auto"/>
        <w:rPr>
          <w:lang w:eastAsia="x-none"/>
        </w:rPr>
      </w:pPr>
      <w:r w:rsidRPr="00764651">
        <w:rPr>
          <w:lang w:eastAsia="x-none"/>
        </w:rPr>
        <w:t>FFS: Whether this applies for the entire codebook or subset of codebook</w:t>
      </w:r>
    </w:p>
    <w:p w:rsidR="005455F7" w:rsidRDefault="005455F7" w:rsidP="005455F7">
      <w:pPr>
        <w:rPr>
          <w:lang w:eastAsia="x-none"/>
        </w:rPr>
      </w:pPr>
    </w:p>
    <w:p w:rsidR="005455F7" w:rsidRPr="00460C27" w:rsidRDefault="005455F7" w:rsidP="005455F7">
      <w:pPr>
        <w:rPr>
          <w:rFonts w:eastAsia="Malgun Gothic"/>
          <w:b/>
          <w:szCs w:val="28"/>
          <w:highlight w:val="green"/>
          <w:lang w:eastAsia="zh-CN"/>
        </w:rPr>
      </w:pPr>
      <w:r w:rsidRPr="00460C27">
        <w:rPr>
          <w:rFonts w:eastAsia="Malgun Gothic"/>
          <w:b/>
          <w:szCs w:val="28"/>
          <w:highlight w:val="green"/>
          <w:lang w:eastAsia="zh-CN"/>
        </w:rPr>
        <w:t>Agreement</w:t>
      </w:r>
    </w:p>
    <w:p w:rsidR="005455F7" w:rsidRPr="001C35CE" w:rsidRDefault="005455F7" w:rsidP="005455F7">
      <w:pPr>
        <w:rPr>
          <w:rFonts w:eastAsia="Malgun Gothic"/>
          <w:szCs w:val="28"/>
          <w:lang w:eastAsia="zh-CN"/>
        </w:rPr>
      </w:pPr>
      <w:r w:rsidRPr="001C35CE">
        <w:rPr>
          <w:rFonts w:cs="Arial"/>
          <w:szCs w:val="28"/>
        </w:rPr>
        <w:t>Full TX power UL transmission, one</w:t>
      </w:r>
      <w:r w:rsidRPr="001C35CE">
        <w:rPr>
          <w:rFonts w:eastAsia="Malgun Gothic"/>
          <w:szCs w:val="28"/>
          <w:lang w:eastAsia="zh-CN"/>
        </w:rPr>
        <w:t xml:space="preserve"> additional option (option 5) is added</w:t>
      </w:r>
    </w:p>
    <w:p w:rsidR="005455F7" w:rsidRPr="005455F7" w:rsidRDefault="005455F7" w:rsidP="005455F7">
      <w:pPr>
        <w:tabs>
          <w:tab w:val="left" w:pos="1540"/>
        </w:tabs>
        <w:spacing w:line="256" w:lineRule="auto"/>
        <w:contextualSpacing/>
      </w:pPr>
      <w:r w:rsidRPr="001C35CE">
        <w:rPr>
          <w:rFonts w:eastAsia="Malgun Gothic"/>
          <w:b/>
          <w:szCs w:val="28"/>
          <w:lang w:eastAsia="zh-CN"/>
        </w:rPr>
        <w:t>O</w:t>
      </w:r>
      <w:r w:rsidRPr="001C35CE">
        <w:rPr>
          <w:rFonts w:eastAsia="Malgun Gothic" w:hint="eastAsia"/>
          <w:b/>
          <w:szCs w:val="28"/>
          <w:lang w:eastAsia="zh-CN"/>
        </w:rPr>
        <w:t>ption5:</w:t>
      </w:r>
      <w:r w:rsidRPr="001C35CE">
        <w:rPr>
          <w:rFonts w:eastAsia="Malgun Gothic"/>
          <w:b/>
          <w:szCs w:val="28"/>
          <w:lang w:eastAsia="zh-CN"/>
        </w:rPr>
        <w:t xml:space="preserve"> </w:t>
      </w:r>
      <w:r w:rsidRPr="001C35CE">
        <w:rPr>
          <w:rFonts w:eastAsia="Malgun Gothic"/>
          <w:szCs w:val="28"/>
          <w:lang w:eastAsia="zh-CN"/>
        </w:rPr>
        <w:t>F</w:t>
      </w:r>
      <w:r w:rsidRPr="001C35CE">
        <w:rPr>
          <w:rFonts w:eastAsia="Malgun Gothic" w:hint="eastAsia"/>
          <w:szCs w:val="28"/>
          <w:lang w:eastAsia="zh-CN"/>
        </w:rPr>
        <w:t>or the precoders with 0 entries</w:t>
      </w:r>
      <w:r w:rsidRPr="001C35CE">
        <w:rPr>
          <w:rFonts w:eastAsia="Malgun Gothic"/>
          <w:szCs w:val="28"/>
          <w:lang w:eastAsia="zh-CN"/>
        </w:rPr>
        <w:t>, t</w:t>
      </w:r>
      <w:r w:rsidRPr="001C35CE">
        <w:rPr>
          <w:szCs w:val="28"/>
        </w:rPr>
        <w:t>he linear value</w:t>
      </w:r>
      <w:r>
        <w:rPr>
          <w:szCs w:val="28"/>
        </w:rPr>
        <w:t xml:space="preserve"> </w:t>
      </w:r>
      <w:r w:rsidRPr="006540DF">
        <w:rPr>
          <w:position w:val="-14"/>
          <w:szCs w:val="28"/>
        </w:rPr>
        <w:object w:dxaOrig="1980" w:dyaOrig="420">
          <v:shape id="_x0000_i1033" type="#_x0000_t75" style="width:99pt;height:21pt" o:ole="">
            <v:imagedata r:id="rId17" o:title=""/>
          </v:shape>
          <o:OLEObject Type="Embed" ProgID="Equation.DSMT4" ShapeID="_x0000_i1033" DrawAspect="Content" ObjectID="_1605093355" r:id="rId18"/>
        </w:object>
      </w:r>
      <w:r w:rsidRPr="001C35CE">
        <w:rPr>
          <w:szCs w:val="28"/>
        </w:rPr>
        <w:fldChar w:fldCharType="begin"/>
      </w:r>
      <w:r w:rsidRPr="001C35CE">
        <w:rPr>
          <w:szCs w:val="28"/>
        </w:rPr>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rPr>
                  <m:t>P</m:t>
                </m:r>
              </m:e>
            </m:acc>
          </m:e>
          <m:sub>
            <m:r>
              <m:rPr>
                <m:nor/>
              </m:rPr>
              <m:t>PUSCH</m:t>
            </m:r>
            <m:r>
              <m:rPr>
                <m:sty m:val="p"/>
              </m:rPr>
              <w:rPr>
                <w:rFonts w:ascii="Cambria Math"/>
              </w:rPr>
              <m:t>,b,f,c</m:t>
            </m:r>
          </m:sub>
        </m:sSub>
        <m:r>
          <m:rPr>
            <m:sty m:val="p"/>
          </m:rPr>
          <w:rPr>
            <w:rFonts w:ascii="Cambria Math"/>
          </w:rPr>
          <m:t>(i,j,</m:t>
        </m:r>
        <m:sSub>
          <m:sSubPr>
            <m:ctrlPr>
              <w:rPr>
                <w:rFonts w:ascii="Cambria Math" w:hAnsi="Cambria Math"/>
              </w:rPr>
            </m:ctrlPr>
          </m:sSubPr>
          <m:e>
            <m:r>
              <m:rPr>
                <m:sty m:val="p"/>
              </m:rPr>
              <w:rPr>
                <w:rFonts w:ascii="Cambria Math"/>
              </w:rPr>
              <m:t>q</m:t>
            </m:r>
          </m:e>
          <m:sub>
            <m:r>
              <m:rPr>
                <m:sty m:val="p"/>
              </m:rPr>
              <w:rPr>
                <w:rFonts w:ascii="Cambria Math"/>
              </w:rPr>
              <m:t>d</m:t>
            </m:r>
          </m:sub>
        </m:sSub>
        <m:r>
          <m:rPr>
            <m:sty m:val="p"/>
          </m:rPr>
          <w:rPr>
            <w:rFonts w:ascii="Cambria Math"/>
          </w:rPr>
          <m:t>,l)</m:t>
        </m:r>
      </m:oMath>
      <w:r w:rsidRPr="001C35CE">
        <w:rPr>
          <w:szCs w:val="28"/>
        </w:rPr>
        <w:instrText xml:space="preserve"> </w:instrText>
      </w:r>
      <w:r w:rsidRPr="001C35CE">
        <w:rPr>
          <w:szCs w:val="28"/>
        </w:rPr>
        <w:fldChar w:fldCharType="end"/>
      </w:r>
      <w:r w:rsidRPr="001C35CE">
        <w:rPr>
          <w:szCs w:val="28"/>
        </w:rPr>
        <w:t xml:space="preserve"> of a PUSCH transmission power is scaled by a ratio</w:t>
      </w:r>
      <w:r>
        <w:rPr>
          <w:szCs w:val="28"/>
        </w:rPr>
        <w:t xml:space="preserve"> </w:t>
      </w:r>
      <w:r>
        <w:rPr>
          <w:szCs w:val="28"/>
        </w:rPr>
        <w:sym w:font="Symbol" w:char="F061"/>
      </w:r>
      <w:r w:rsidRPr="0098528D">
        <w:rPr>
          <w:szCs w:val="28"/>
          <w:vertAlign w:val="subscript"/>
        </w:rPr>
        <w:t>Rel-16</w:t>
      </w:r>
      <w:r w:rsidRPr="001C35CE">
        <w:rPr>
          <w:szCs w:val="28"/>
        </w:rPr>
        <w:t xml:space="preserve">.  The value of </w:t>
      </w:r>
      <w:r>
        <w:rPr>
          <w:szCs w:val="28"/>
        </w:rPr>
        <w:sym w:font="Symbol" w:char="F061"/>
      </w:r>
      <w:r w:rsidRPr="0098528D">
        <w:rPr>
          <w:szCs w:val="28"/>
          <w:vertAlign w:val="subscript"/>
        </w:rPr>
        <w:t>Rel-16</w:t>
      </w:r>
      <w:r w:rsidRPr="0098528D">
        <w:rPr>
          <w:szCs w:val="28"/>
        </w:rPr>
        <w:t xml:space="preserve"> </w:t>
      </w:r>
      <w:r w:rsidRPr="001C35CE">
        <w:rPr>
          <w:szCs w:val="28"/>
        </w:rPr>
        <w:t>is selected up to UE implementation within the range of [</w:t>
      </w:r>
      <w:r>
        <w:rPr>
          <w:szCs w:val="28"/>
        </w:rPr>
        <w:sym w:font="Symbol" w:char="F061"/>
      </w:r>
      <w:r w:rsidRPr="0098528D">
        <w:rPr>
          <w:szCs w:val="28"/>
          <w:vertAlign w:val="subscript"/>
        </w:rPr>
        <w:t>Rel-1</w:t>
      </w:r>
      <w:r>
        <w:rPr>
          <w:szCs w:val="28"/>
          <w:vertAlign w:val="subscript"/>
        </w:rPr>
        <w:t>5</w:t>
      </w:r>
      <w:r w:rsidRPr="001C35CE">
        <w:rPr>
          <w:szCs w:val="28"/>
        </w:rPr>
        <w:t>, 1],  where</w:t>
      </w:r>
      <w:r>
        <w:rPr>
          <w:szCs w:val="28"/>
        </w:rPr>
        <w:t xml:space="preserve"> </w:t>
      </w:r>
      <w:r>
        <w:rPr>
          <w:szCs w:val="28"/>
        </w:rPr>
        <w:sym w:font="Symbol" w:char="F061"/>
      </w:r>
      <w:r w:rsidRPr="0098528D">
        <w:rPr>
          <w:szCs w:val="28"/>
          <w:vertAlign w:val="subscript"/>
        </w:rPr>
        <w:t>Rel-1</w:t>
      </w:r>
      <w:r>
        <w:rPr>
          <w:szCs w:val="28"/>
          <w:vertAlign w:val="subscript"/>
        </w:rPr>
        <w:t>5</w:t>
      </w:r>
      <w:r w:rsidRPr="001C35CE">
        <w:rPr>
          <w:szCs w:val="28"/>
        </w:rPr>
        <w:t xml:space="preserve"> is the </w:t>
      </w:r>
      <w:r w:rsidRPr="005455F7">
        <w:t xml:space="preserve">ratio of the number of antenna ports with a non-zero PUSCH transmission power to the number of configured antenna ports for the PUSCH transmission scheme as defined in NR Rel-15 specification.  </w:t>
      </w:r>
    </w:p>
    <w:p w:rsidR="005455F7" w:rsidRPr="005455F7" w:rsidRDefault="005455F7" w:rsidP="005455F7">
      <w:pPr>
        <w:pStyle w:val="ListParagraph"/>
        <w:widowControl/>
        <w:numPr>
          <w:ilvl w:val="0"/>
          <w:numId w:val="26"/>
        </w:numPr>
        <w:ind w:leftChars="0"/>
        <w:jc w:val="left"/>
        <w:rPr>
          <w:rFonts w:ascii="Times New Roman" w:eastAsia="Malgun Gothic" w:hAnsi="Times New Roman"/>
          <w:sz w:val="20"/>
          <w:szCs w:val="20"/>
          <w:lang w:eastAsia="zh-CN"/>
        </w:rPr>
      </w:pPr>
      <w:r w:rsidRPr="005455F7">
        <w:rPr>
          <w:rFonts w:ascii="Times New Roman" w:hAnsi="Times New Roman"/>
          <w:sz w:val="20"/>
          <w:szCs w:val="20"/>
        </w:rPr>
        <w:t xml:space="preserve">UE is required to maintain consistent </w:t>
      </w:r>
      <w:r w:rsidRPr="005455F7">
        <w:rPr>
          <w:rFonts w:ascii="Times New Roman" w:hAnsi="Times New Roman"/>
          <w:sz w:val="20"/>
          <w:szCs w:val="20"/>
        </w:rPr>
        <w:sym w:font="Symbol" w:char="F061"/>
      </w:r>
      <w:r w:rsidRPr="005455F7">
        <w:rPr>
          <w:rFonts w:ascii="Times New Roman" w:hAnsi="Times New Roman"/>
          <w:sz w:val="20"/>
          <w:szCs w:val="20"/>
          <w:vertAlign w:val="subscript"/>
        </w:rPr>
        <w:t>Rel-16</w:t>
      </w:r>
      <w:r w:rsidRPr="005455F7">
        <w:rPr>
          <w:rFonts w:ascii="Times New Roman" w:hAnsi="Times New Roman"/>
          <w:sz w:val="20"/>
          <w:szCs w:val="20"/>
        </w:rPr>
        <w:fldChar w:fldCharType="begin"/>
      </w:r>
      <w:r w:rsidRPr="005455F7">
        <w:rPr>
          <w:rFonts w:ascii="Times New Roman" w:hAnsi="Times New Roman"/>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Rel-16</m:t>
            </m:r>
          </m:sub>
        </m:sSub>
      </m:oMath>
      <w:r w:rsidRPr="005455F7">
        <w:rPr>
          <w:rFonts w:ascii="Times New Roman" w:hAnsi="Times New Roman"/>
          <w:sz w:val="20"/>
          <w:szCs w:val="20"/>
        </w:rPr>
        <w:instrText xml:space="preserve"> </w:instrText>
      </w:r>
      <w:r w:rsidRPr="005455F7">
        <w:rPr>
          <w:rFonts w:ascii="Times New Roman" w:hAnsi="Times New Roman"/>
          <w:sz w:val="20"/>
          <w:szCs w:val="20"/>
        </w:rPr>
        <w:fldChar w:fldCharType="end"/>
      </w:r>
      <w:r w:rsidRPr="005455F7">
        <w:rPr>
          <w:rFonts w:ascii="Times New Roman" w:hAnsi="Times New Roman"/>
          <w:sz w:val="20"/>
          <w:szCs w:val="20"/>
        </w:rPr>
        <w:t xml:space="preserve"> value on different occasions of PUSCH transmissions with the same precoder for PUSCH</w:t>
      </w:r>
    </w:p>
    <w:p w:rsidR="005455F7" w:rsidRPr="000F55C5" w:rsidRDefault="005455F7" w:rsidP="005455F7">
      <w:pPr>
        <w:rPr>
          <w:lang w:eastAsia="x-none"/>
        </w:rPr>
      </w:pPr>
    </w:p>
    <w:p w:rsidR="005455F7" w:rsidRPr="00460C27" w:rsidRDefault="005455F7" w:rsidP="005455F7">
      <w:pPr>
        <w:rPr>
          <w:rFonts w:eastAsia="Malgun Gothic"/>
          <w:b/>
          <w:szCs w:val="28"/>
          <w:highlight w:val="green"/>
          <w:lang w:eastAsia="zh-CN"/>
        </w:rPr>
      </w:pPr>
      <w:r w:rsidRPr="00460C27">
        <w:rPr>
          <w:rFonts w:eastAsia="Malgun Gothic"/>
          <w:b/>
          <w:szCs w:val="28"/>
          <w:highlight w:val="green"/>
          <w:lang w:eastAsia="zh-CN"/>
        </w:rPr>
        <w:t>Agreement</w:t>
      </w:r>
    </w:p>
    <w:p w:rsidR="005455F7" w:rsidRPr="00EB030F" w:rsidRDefault="005455F7" w:rsidP="005455F7">
      <w:pPr>
        <w:rPr>
          <w:rFonts w:eastAsia="Malgun Gothic"/>
          <w:lang w:eastAsia="zh-CN"/>
        </w:rPr>
      </w:pPr>
      <w:r w:rsidRPr="00EB030F">
        <w:rPr>
          <w:rFonts w:cs="Arial"/>
          <w:szCs w:val="28"/>
        </w:rPr>
        <w:t xml:space="preserve">Full TX power UL transmission, </w:t>
      </w:r>
      <w:r w:rsidRPr="00EB030F">
        <w:rPr>
          <w:rFonts w:eastAsia="Malgun Gothic"/>
          <w:lang w:eastAsia="zh-CN"/>
        </w:rPr>
        <w:t>option 4 is updated as follows</w:t>
      </w:r>
    </w:p>
    <w:p w:rsidR="005455F7" w:rsidRPr="00EB030F" w:rsidRDefault="005455F7" w:rsidP="005455F7">
      <w:pPr>
        <w:rPr>
          <w:strike/>
        </w:rPr>
      </w:pPr>
      <w:r w:rsidRPr="00EB030F">
        <w:rPr>
          <w:b/>
        </w:rPr>
        <w:t>Option 4:</w:t>
      </w:r>
      <w:r w:rsidRPr="00EB030F">
        <w:t xml:space="preserve"> Up to UE implementation </w:t>
      </w:r>
      <w:r w:rsidRPr="00EB030F">
        <w:rPr>
          <w:color w:val="FF0000"/>
        </w:rPr>
        <w:t>with UE capability signalling of full power transmission in UL</w:t>
      </w:r>
      <w:r w:rsidRPr="00EB030F">
        <w:t xml:space="preserve"> </w:t>
      </w:r>
      <w:r w:rsidRPr="00EB030F">
        <w:rPr>
          <w:strike/>
        </w:rPr>
        <w:t>(no specification impact)</w:t>
      </w:r>
    </w:p>
    <w:p w:rsidR="005455F7" w:rsidRDefault="005455F7" w:rsidP="002C394E">
      <w:pPr>
        <w:pStyle w:val="ListParagraph"/>
        <w:spacing w:after="120"/>
        <w:ind w:leftChars="0" w:left="720"/>
        <w:rPr>
          <w:rFonts w:ascii="Times New Roman" w:hAnsi="Times New Roman"/>
          <w:sz w:val="20"/>
          <w:szCs w:val="20"/>
        </w:rPr>
      </w:pPr>
    </w:p>
    <w:p w:rsidR="006D1282" w:rsidRPr="002C394E" w:rsidRDefault="006D1282" w:rsidP="002C394E">
      <w:pPr>
        <w:pStyle w:val="ListParagraph"/>
        <w:numPr>
          <w:ilvl w:val="0"/>
          <w:numId w:val="20"/>
        </w:numPr>
        <w:spacing w:after="120"/>
        <w:ind w:leftChars="0"/>
        <w:rPr>
          <w:rFonts w:ascii="Times New Roman" w:hAnsi="Times New Roman"/>
          <w:sz w:val="20"/>
          <w:szCs w:val="20"/>
          <w:u w:val="single"/>
        </w:rPr>
      </w:pPr>
      <w:r w:rsidRPr="002C394E">
        <w:rPr>
          <w:rFonts w:ascii="Times New Roman" w:hAnsi="Times New Roman"/>
          <w:sz w:val="20"/>
          <w:szCs w:val="20"/>
          <w:u w:val="single"/>
        </w:rPr>
        <w:t>Low PAPR RS</w:t>
      </w:r>
    </w:p>
    <w:p w:rsidR="00915AE3" w:rsidRDefault="00915AE3" w:rsidP="002C394E">
      <w:pPr>
        <w:pStyle w:val="ListParagraph"/>
        <w:spacing w:after="120"/>
        <w:ind w:leftChars="0" w:left="720"/>
        <w:rPr>
          <w:rFonts w:ascii="Times New Roman" w:hAnsi="Times New Roman"/>
          <w:sz w:val="20"/>
          <w:szCs w:val="20"/>
        </w:rPr>
      </w:pPr>
    </w:p>
    <w:p w:rsidR="00C145D4" w:rsidRPr="00F83FB9" w:rsidRDefault="00C145D4" w:rsidP="00C145D4">
      <w:pPr>
        <w:pStyle w:val="Proposal"/>
        <w:tabs>
          <w:tab w:val="left" w:pos="1304"/>
        </w:tabs>
        <w:overflowPunct/>
        <w:autoSpaceDE/>
        <w:autoSpaceDN/>
        <w:adjustRightInd/>
        <w:spacing w:after="0"/>
        <w:ind w:left="800" w:hanging="800"/>
        <w:jc w:val="left"/>
        <w:textAlignment w:val="auto"/>
        <w:rPr>
          <w:highlight w:val="green"/>
        </w:rPr>
      </w:pPr>
      <w:r w:rsidRPr="00F83FB9">
        <w:rPr>
          <w:highlight w:val="green"/>
        </w:rPr>
        <w:t>Agreement</w:t>
      </w:r>
    </w:p>
    <w:p w:rsidR="00C145D4" w:rsidRPr="00180930" w:rsidRDefault="00C145D4" w:rsidP="00C145D4">
      <w:pPr>
        <w:pStyle w:val="Proposal"/>
        <w:tabs>
          <w:tab w:val="left" w:pos="1304"/>
        </w:tabs>
        <w:overflowPunct/>
        <w:autoSpaceDE/>
        <w:autoSpaceDN/>
        <w:adjustRightInd/>
        <w:spacing w:after="0"/>
        <w:ind w:left="800" w:hanging="800"/>
        <w:jc w:val="left"/>
        <w:textAlignment w:val="auto"/>
        <w:rPr>
          <w:b w:val="0"/>
        </w:rPr>
      </w:pPr>
      <w:r w:rsidRPr="00180930">
        <w:rPr>
          <w:b w:val="0"/>
        </w:rPr>
        <w:t>The working assumption from RAN1#95 on low PAPR RS for Rel-16 NR is confirmed as an agreement</w:t>
      </w:r>
      <w:r>
        <w:rPr>
          <w:b w:val="0"/>
        </w:rPr>
        <w:t xml:space="preserve"> </w:t>
      </w:r>
    </w:p>
    <w:p w:rsidR="00C145D4" w:rsidRDefault="00C145D4" w:rsidP="00C145D4">
      <w:pPr>
        <w:numPr>
          <w:ilvl w:val="0"/>
          <w:numId w:val="22"/>
        </w:numPr>
        <w:overflowPunct/>
        <w:autoSpaceDE/>
        <w:autoSpaceDN/>
        <w:adjustRightInd/>
        <w:spacing w:after="0"/>
        <w:textAlignment w:val="auto"/>
        <w:rPr>
          <w:lang w:eastAsia="zh-CN"/>
        </w:rPr>
      </w:pPr>
      <w:r>
        <w:rPr>
          <w:bCs/>
          <w:lang w:eastAsia="zh-CN"/>
        </w:rPr>
        <w:t>For PDSCH DMRS and PUSCH DMRS for CP-OFDM</w:t>
      </w:r>
      <w:r>
        <w:rPr>
          <w:lang w:eastAsia="zh-CN"/>
        </w:rPr>
        <w:t>, DMRS enhancements are specified in Rel.16 to reduce the PAPR to the same level as for data symbols for all port combinations given by 38.212</w:t>
      </w:r>
    </w:p>
    <w:p w:rsidR="00C145D4" w:rsidRDefault="00C145D4" w:rsidP="00C145D4">
      <w:pPr>
        <w:numPr>
          <w:ilvl w:val="1"/>
          <w:numId w:val="22"/>
        </w:numPr>
        <w:overflowPunct/>
        <w:autoSpaceDE/>
        <w:autoSpaceDN/>
        <w:adjustRightInd/>
        <w:spacing w:after="0"/>
        <w:textAlignment w:val="auto"/>
        <w:rPr>
          <w:lang w:eastAsia="zh-CN"/>
        </w:rPr>
      </w:pPr>
      <w:r>
        <w:rPr>
          <w:lang w:eastAsia="zh-CN"/>
        </w:rPr>
        <w:t>For the Rel-16 DMRS enhancement, each CDM group can be configured with different c</w:t>
      </w:r>
      <w:r>
        <w:rPr>
          <w:vertAlign w:val="subscript"/>
          <w:lang w:eastAsia="zh-CN"/>
        </w:rPr>
        <w:t>init</w:t>
      </w:r>
    </w:p>
    <w:p w:rsidR="00C145D4" w:rsidRDefault="00C145D4" w:rsidP="00C145D4">
      <w:pPr>
        <w:numPr>
          <w:ilvl w:val="2"/>
          <w:numId w:val="22"/>
        </w:numPr>
        <w:overflowPunct/>
        <w:autoSpaceDE/>
        <w:autoSpaceDN/>
        <w:adjustRightInd/>
        <w:spacing w:after="0"/>
        <w:textAlignment w:val="auto"/>
        <w:rPr>
          <w:lang w:eastAsia="zh-CN"/>
        </w:rPr>
      </w:pPr>
      <w:r>
        <w:rPr>
          <w:lang w:eastAsia="zh-CN"/>
        </w:rPr>
        <w:t xml:space="preserve">For </w:t>
      </w:r>
      <w:r>
        <w:rPr>
          <w:bCs/>
          <w:lang w:eastAsia="zh-CN"/>
        </w:rPr>
        <w:t>Type 1</w:t>
      </w:r>
      <w:r>
        <w:rPr>
          <w:lang w:eastAsia="zh-CN"/>
        </w:rPr>
        <w:t>, the two c</w:t>
      </w:r>
      <w:r>
        <w:rPr>
          <w:vertAlign w:val="subscript"/>
          <w:lang w:eastAsia="zh-CN"/>
        </w:rPr>
        <w:t>init</w:t>
      </w:r>
      <w:r>
        <w:rPr>
          <w:lang w:eastAsia="zh-CN"/>
        </w:rPr>
        <w:t xml:space="preserve"> (configured by n</w:t>
      </w:r>
      <w:r>
        <w:rPr>
          <w:vertAlign w:val="subscript"/>
          <w:lang w:eastAsia="zh-CN"/>
        </w:rPr>
        <w:t>SCID</w:t>
      </w:r>
      <w:r>
        <w:rPr>
          <w:lang w:eastAsia="zh-CN"/>
        </w:rPr>
        <w:t>=0,1, respectively) in Rel-15 are used for port(s) in each of the two CDM groups, respectively</w:t>
      </w:r>
    </w:p>
    <w:p w:rsidR="00C145D4" w:rsidRDefault="00C145D4" w:rsidP="00C145D4">
      <w:pPr>
        <w:numPr>
          <w:ilvl w:val="2"/>
          <w:numId w:val="22"/>
        </w:numPr>
        <w:overflowPunct/>
        <w:autoSpaceDE/>
        <w:autoSpaceDN/>
        <w:adjustRightInd/>
        <w:spacing w:after="0"/>
        <w:textAlignment w:val="auto"/>
        <w:rPr>
          <w:lang w:eastAsia="zh-CN"/>
        </w:rPr>
      </w:pPr>
      <w:r>
        <w:rPr>
          <w:lang w:eastAsia="zh-CN"/>
        </w:rPr>
        <w:t xml:space="preserve">For </w:t>
      </w:r>
      <w:r>
        <w:rPr>
          <w:bCs/>
          <w:lang w:eastAsia="zh-CN"/>
        </w:rPr>
        <w:t>Type 2</w:t>
      </w:r>
      <w:r>
        <w:rPr>
          <w:lang w:eastAsia="zh-CN"/>
        </w:rPr>
        <w:t>, introduce the CDM group index in c</w:t>
      </w:r>
      <w:r>
        <w:rPr>
          <w:vertAlign w:val="subscript"/>
          <w:lang w:eastAsia="zh-CN"/>
        </w:rPr>
        <w:t xml:space="preserve">init </w:t>
      </w:r>
    </w:p>
    <w:p w:rsidR="00C145D4" w:rsidRDefault="00C145D4" w:rsidP="00C145D4">
      <w:pPr>
        <w:numPr>
          <w:ilvl w:val="3"/>
          <w:numId w:val="22"/>
        </w:numPr>
        <w:overflowPunct/>
        <w:autoSpaceDE/>
        <w:autoSpaceDN/>
        <w:adjustRightInd/>
        <w:spacing w:after="0"/>
        <w:textAlignment w:val="auto"/>
        <w:rPr>
          <w:lang w:eastAsia="zh-CN"/>
        </w:rPr>
      </w:pPr>
      <w:r>
        <w:rPr>
          <w:lang w:eastAsia="zh-CN"/>
        </w:rPr>
        <w:t>FFS: How CDM group index is derived?</w:t>
      </w:r>
    </w:p>
    <w:p w:rsidR="00C145D4" w:rsidRDefault="00C145D4" w:rsidP="00C145D4">
      <w:pPr>
        <w:numPr>
          <w:ilvl w:val="1"/>
          <w:numId w:val="22"/>
        </w:numPr>
        <w:overflowPunct/>
        <w:autoSpaceDE/>
        <w:autoSpaceDN/>
        <w:adjustRightInd/>
        <w:spacing w:after="0"/>
        <w:textAlignment w:val="auto"/>
        <w:rPr>
          <w:lang w:eastAsia="zh-CN"/>
        </w:rPr>
      </w:pPr>
      <w:r>
        <w:rPr>
          <w:lang w:eastAsia="zh-CN"/>
        </w:rPr>
        <w:t>For Type 1 and Type 2, simultaneously use dynamic TRP selection (or MU-MIMO pairing with different n</w:t>
      </w:r>
      <w:r>
        <w:rPr>
          <w:vertAlign w:val="subscript"/>
          <w:lang w:eastAsia="zh-CN"/>
        </w:rPr>
        <w:t>SCID</w:t>
      </w:r>
      <w:r>
        <w:rPr>
          <w:lang w:eastAsia="zh-CN"/>
        </w:rPr>
        <w:t>) and CDM group specific c</w:t>
      </w:r>
      <w:r>
        <w:rPr>
          <w:vertAlign w:val="subscript"/>
          <w:lang w:eastAsia="zh-CN"/>
        </w:rPr>
        <w:t xml:space="preserve">init </w:t>
      </w:r>
      <w:r>
        <w:rPr>
          <w:lang w:eastAsia="zh-CN"/>
        </w:rPr>
        <w:t>is supported</w:t>
      </w:r>
    </w:p>
    <w:p w:rsidR="00C145D4" w:rsidRDefault="00C145D4" w:rsidP="00C145D4">
      <w:pPr>
        <w:numPr>
          <w:ilvl w:val="1"/>
          <w:numId w:val="22"/>
        </w:numPr>
        <w:overflowPunct/>
        <w:autoSpaceDE/>
        <w:autoSpaceDN/>
        <w:adjustRightInd/>
        <w:spacing w:after="0"/>
        <w:textAlignment w:val="auto"/>
        <w:rPr>
          <w:lang w:eastAsia="zh-CN"/>
        </w:rPr>
      </w:pPr>
      <w:r>
        <w:rPr>
          <w:lang w:eastAsia="zh-CN"/>
        </w:rPr>
        <w:t xml:space="preserve">The following solution categories </w:t>
      </w:r>
      <w:r>
        <w:rPr>
          <w:u w:val="single"/>
          <w:lang w:eastAsia="zh-CN"/>
        </w:rPr>
        <w:t xml:space="preserve">are precluded </w:t>
      </w:r>
    </w:p>
    <w:p w:rsidR="00C145D4" w:rsidRDefault="00C145D4" w:rsidP="00C145D4">
      <w:pPr>
        <w:numPr>
          <w:ilvl w:val="2"/>
          <w:numId w:val="22"/>
        </w:numPr>
        <w:overflowPunct/>
        <w:autoSpaceDE/>
        <w:autoSpaceDN/>
        <w:adjustRightInd/>
        <w:spacing w:after="0"/>
        <w:textAlignment w:val="auto"/>
        <w:rPr>
          <w:lang w:eastAsia="zh-CN"/>
        </w:rPr>
      </w:pPr>
      <w:r>
        <w:rPr>
          <w:lang w:eastAsia="zh-CN"/>
        </w:rPr>
        <w:t xml:space="preserve">Modification of OCC </w:t>
      </w:r>
    </w:p>
    <w:p w:rsidR="00C145D4" w:rsidRDefault="00C145D4" w:rsidP="00C145D4">
      <w:pPr>
        <w:numPr>
          <w:ilvl w:val="2"/>
          <w:numId w:val="22"/>
        </w:numPr>
        <w:overflowPunct/>
        <w:autoSpaceDE/>
        <w:autoSpaceDN/>
        <w:adjustRightInd/>
        <w:spacing w:after="0"/>
        <w:textAlignment w:val="auto"/>
        <w:rPr>
          <w:lang w:eastAsia="zh-CN"/>
        </w:rPr>
      </w:pPr>
      <w:r>
        <w:rPr>
          <w:lang w:eastAsia="zh-CN"/>
        </w:rPr>
        <w:t>Modification to PN sequence generation, such as subsampling a longer sequence</w:t>
      </w:r>
    </w:p>
    <w:p w:rsidR="00C145D4" w:rsidRDefault="00C145D4" w:rsidP="00C145D4">
      <w:pPr>
        <w:numPr>
          <w:ilvl w:val="2"/>
          <w:numId w:val="22"/>
        </w:numPr>
        <w:overflowPunct/>
        <w:autoSpaceDE/>
        <w:autoSpaceDN/>
        <w:adjustRightInd/>
        <w:spacing w:after="0"/>
        <w:textAlignment w:val="auto"/>
        <w:rPr>
          <w:lang w:eastAsia="zh-CN"/>
        </w:rPr>
      </w:pPr>
      <w:r>
        <w:rPr>
          <w:lang w:eastAsia="zh-CN"/>
        </w:rPr>
        <w:t>Note: Concerns raised by MediaTek that preclusion of the above solutions will negatively impact power imbalance issue</w:t>
      </w:r>
    </w:p>
    <w:p w:rsidR="00C145D4" w:rsidRDefault="00C145D4" w:rsidP="00C145D4">
      <w:pPr>
        <w:numPr>
          <w:ilvl w:val="1"/>
          <w:numId w:val="22"/>
        </w:numPr>
        <w:overflowPunct/>
        <w:autoSpaceDE/>
        <w:autoSpaceDN/>
        <w:adjustRightInd/>
        <w:spacing w:after="0"/>
        <w:textAlignment w:val="auto"/>
        <w:rPr>
          <w:lang w:eastAsia="zh-CN"/>
        </w:rPr>
      </w:pPr>
      <w:r>
        <w:rPr>
          <w:lang w:eastAsia="zh-CN"/>
        </w:rPr>
        <w:t>Carefully consider backward compatibility issues and the total number of c</w:t>
      </w:r>
      <w:r>
        <w:rPr>
          <w:vertAlign w:val="subscript"/>
          <w:lang w:eastAsia="zh-CN"/>
        </w:rPr>
        <w:t xml:space="preserve">init </w:t>
      </w:r>
      <w:r>
        <w:rPr>
          <w:lang w:eastAsia="zh-CN"/>
        </w:rPr>
        <w:t>configured per UE</w:t>
      </w:r>
    </w:p>
    <w:p w:rsidR="00C145D4" w:rsidRDefault="00C145D4" w:rsidP="00C145D4">
      <w:pPr>
        <w:numPr>
          <w:ilvl w:val="0"/>
          <w:numId w:val="22"/>
        </w:numPr>
        <w:overflowPunct/>
        <w:autoSpaceDE/>
        <w:autoSpaceDN/>
        <w:adjustRightInd/>
        <w:spacing w:after="0"/>
        <w:textAlignment w:val="auto"/>
        <w:rPr>
          <w:lang w:eastAsia="zh-CN"/>
        </w:rPr>
      </w:pPr>
      <w:r>
        <w:rPr>
          <w:bCs/>
          <w:lang w:eastAsia="zh-CN"/>
        </w:rPr>
        <w:t>For PUSCH/PUCCH DMRS for pi/2 modulation</w:t>
      </w:r>
      <w:r>
        <w:rPr>
          <w:lang w:eastAsia="zh-CN"/>
        </w:rPr>
        <w:t>, new DMRS sequences are specified in Rel.16 to reduce the PAPR to the same level as for data symbols</w:t>
      </w:r>
    </w:p>
    <w:p w:rsidR="00C145D4" w:rsidRDefault="00C145D4" w:rsidP="00C145D4">
      <w:pPr>
        <w:numPr>
          <w:ilvl w:val="1"/>
          <w:numId w:val="22"/>
        </w:numPr>
        <w:overflowPunct/>
        <w:autoSpaceDE/>
        <w:autoSpaceDN/>
        <w:adjustRightInd/>
        <w:spacing w:after="0"/>
        <w:textAlignment w:val="auto"/>
        <w:rPr>
          <w:lang w:eastAsia="zh-CN"/>
        </w:rPr>
      </w:pPr>
      <w:r>
        <w:rPr>
          <w:lang w:eastAsia="zh-CN"/>
        </w:rPr>
        <w:t>Carefully consider channel estimation performance and cross correlation performance</w:t>
      </w:r>
    </w:p>
    <w:p w:rsidR="00C145D4" w:rsidRPr="00F67796" w:rsidRDefault="00C145D4" w:rsidP="00C145D4">
      <w:pPr>
        <w:numPr>
          <w:ilvl w:val="0"/>
          <w:numId w:val="22"/>
        </w:numPr>
        <w:overflowPunct/>
        <w:autoSpaceDE/>
        <w:autoSpaceDN/>
        <w:adjustRightInd/>
        <w:spacing w:after="0"/>
        <w:textAlignment w:val="auto"/>
        <w:rPr>
          <w:bCs/>
          <w:lang w:val="sv-SE" w:eastAsia="zh-CN"/>
        </w:rPr>
      </w:pPr>
      <w:r w:rsidRPr="00F67796">
        <w:rPr>
          <w:bCs/>
          <w:lang w:val="sv-SE" w:eastAsia="zh-CN"/>
        </w:rPr>
        <w:t>For the next meeting:</w:t>
      </w:r>
    </w:p>
    <w:p w:rsidR="00C145D4" w:rsidRPr="00F67796" w:rsidRDefault="00C145D4" w:rsidP="00C145D4">
      <w:pPr>
        <w:numPr>
          <w:ilvl w:val="0"/>
          <w:numId w:val="23"/>
        </w:numPr>
        <w:overflowPunct/>
        <w:autoSpaceDE/>
        <w:autoSpaceDN/>
        <w:adjustRightInd/>
        <w:spacing w:after="0"/>
        <w:textAlignment w:val="auto"/>
        <w:rPr>
          <w:lang w:eastAsia="zh-CN"/>
        </w:rPr>
      </w:pPr>
      <w:r w:rsidRPr="00F67796">
        <w:rPr>
          <w:bCs/>
          <w:lang w:val="sv-SE" w:eastAsia="zh-CN"/>
        </w:rPr>
        <w:t>CSI-RS PAPR reduction</w:t>
      </w:r>
    </w:p>
    <w:p w:rsidR="00C145D4" w:rsidRPr="00F67796" w:rsidRDefault="00C145D4" w:rsidP="00C145D4">
      <w:pPr>
        <w:numPr>
          <w:ilvl w:val="1"/>
          <w:numId w:val="22"/>
        </w:numPr>
        <w:overflowPunct/>
        <w:autoSpaceDE/>
        <w:autoSpaceDN/>
        <w:adjustRightInd/>
        <w:spacing w:after="0"/>
        <w:textAlignment w:val="auto"/>
        <w:rPr>
          <w:lang w:eastAsia="zh-CN"/>
        </w:rPr>
      </w:pPr>
      <w:r w:rsidRPr="00F67796">
        <w:rPr>
          <w:lang w:eastAsia="zh-CN"/>
        </w:rPr>
        <w:lastRenderedPageBreak/>
        <w:t>Whether to specify a solution to reduce the PAPR to the same level as for data symbols for all CSI-RS configurations given by 38.211</w:t>
      </w:r>
    </w:p>
    <w:p w:rsidR="00C145D4" w:rsidRPr="00F67796" w:rsidRDefault="00C145D4" w:rsidP="00C145D4">
      <w:pPr>
        <w:numPr>
          <w:ilvl w:val="0"/>
          <w:numId w:val="23"/>
        </w:numPr>
        <w:overflowPunct/>
        <w:autoSpaceDE/>
        <w:autoSpaceDN/>
        <w:adjustRightInd/>
        <w:spacing w:after="0"/>
        <w:textAlignment w:val="auto"/>
        <w:rPr>
          <w:lang w:eastAsia="zh-CN"/>
        </w:rPr>
      </w:pPr>
      <w:r w:rsidRPr="00F67796">
        <w:rPr>
          <w:bCs/>
          <w:lang w:val="sv-SE" w:eastAsia="zh-CN"/>
        </w:rPr>
        <w:t>Power imbalance issues</w:t>
      </w:r>
    </w:p>
    <w:p w:rsidR="00C145D4" w:rsidRPr="00F67796" w:rsidRDefault="00C145D4" w:rsidP="00C145D4">
      <w:pPr>
        <w:numPr>
          <w:ilvl w:val="1"/>
          <w:numId w:val="22"/>
        </w:numPr>
        <w:overflowPunct/>
        <w:autoSpaceDE/>
        <w:autoSpaceDN/>
        <w:adjustRightInd/>
        <w:spacing w:after="0"/>
        <w:textAlignment w:val="auto"/>
        <w:rPr>
          <w:lang w:eastAsia="zh-CN"/>
        </w:rPr>
      </w:pPr>
      <w:r w:rsidRPr="00F67796">
        <w:rPr>
          <w:lang w:eastAsia="zh-CN"/>
        </w:rPr>
        <w:t xml:space="preserve">Power imbalance between PAs, between OFDM symbols, between RE in same OFDM symbol </w:t>
      </w:r>
    </w:p>
    <w:p w:rsidR="00C145D4" w:rsidRPr="00F67796" w:rsidRDefault="00C145D4" w:rsidP="00C145D4">
      <w:pPr>
        <w:numPr>
          <w:ilvl w:val="1"/>
          <w:numId w:val="22"/>
        </w:numPr>
        <w:overflowPunct/>
        <w:autoSpaceDE/>
        <w:autoSpaceDN/>
        <w:adjustRightInd/>
        <w:spacing w:after="0"/>
        <w:textAlignment w:val="auto"/>
        <w:rPr>
          <w:lang w:eastAsia="zh-CN"/>
        </w:rPr>
      </w:pPr>
      <w:r w:rsidRPr="00F67796">
        <w:rPr>
          <w:lang w:eastAsia="zh-CN"/>
        </w:rPr>
        <w:t>Whether is it in scope of WI and if so, whether to specify a solution</w:t>
      </w:r>
    </w:p>
    <w:p w:rsidR="00C145D4" w:rsidRDefault="00C145D4" w:rsidP="00C145D4">
      <w:pPr>
        <w:pStyle w:val="Proposal"/>
        <w:tabs>
          <w:tab w:val="clear" w:pos="1701"/>
          <w:tab w:val="left" w:pos="0"/>
          <w:tab w:val="left" w:pos="1304"/>
        </w:tabs>
        <w:overflowPunct/>
        <w:autoSpaceDE/>
        <w:autoSpaceDN/>
        <w:adjustRightInd/>
        <w:spacing w:after="0"/>
        <w:ind w:left="800" w:firstLine="0"/>
        <w:jc w:val="left"/>
        <w:textAlignment w:val="auto"/>
      </w:pPr>
      <w:bookmarkStart w:id="3" w:name="_Hlk529864447"/>
    </w:p>
    <w:bookmarkEnd w:id="3"/>
    <w:p w:rsidR="00C145D4" w:rsidRPr="009C2627" w:rsidRDefault="00C145D4" w:rsidP="00C145D4">
      <w:pPr>
        <w:rPr>
          <w:b/>
          <w:lang w:eastAsia="x-none"/>
        </w:rPr>
      </w:pPr>
      <w:r w:rsidRPr="009C2627">
        <w:rPr>
          <w:b/>
          <w:lang w:eastAsia="x-none"/>
        </w:rPr>
        <w:t>Conclusion</w:t>
      </w:r>
    </w:p>
    <w:p w:rsidR="00C145D4" w:rsidRDefault="00C145D4" w:rsidP="00C145D4">
      <w:pPr>
        <w:rPr>
          <w:lang w:eastAsia="x-none"/>
        </w:rPr>
      </w:pPr>
      <w:r w:rsidRPr="009C2627">
        <w:rPr>
          <w:lang w:eastAsia="x-none"/>
        </w:rPr>
        <w:t>For CSI-RS, there is no consensus to specify low PAPR related specification features in Rel-16</w:t>
      </w:r>
    </w:p>
    <w:p w:rsidR="00C145D4" w:rsidRPr="00EE1C66" w:rsidRDefault="00C145D4" w:rsidP="00C145D4">
      <w:pPr>
        <w:rPr>
          <w:b/>
          <w:highlight w:val="green"/>
          <w:lang w:eastAsia="zh-CN"/>
        </w:rPr>
      </w:pPr>
      <w:r w:rsidRPr="00EE1C66">
        <w:rPr>
          <w:b/>
          <w:highlight w:val="green"/>
          <w:lang w:eastAsia="zh-CN"/>
        </w:rPr>
        <w:t>Agreement</w:t>
      </w:r>
    </w:p>
    <w:p w:rsidR="00C145D4" w:rsidRPr="005B6694" w:rsidRDefault="00C145D4" w:rsidP="00C145D4">
      <w:pPr>
        <w:rPr>
          <w:lang w:eastAsia="x-none"/>
        </w:rPr>
      </w:pPr>
      <w:r w:rsidRPr="005B6694">
        <w:rPr>
          <w:lang w:eastAsia="zh-CN"/>
        </w:rPr>
        <w:t>Metrics to consider for new sequence design</w:t>
      </w:r>
      <w:r w:rsidRPr="005B6694">
        <w:rPr>
          <w:rFonts w:eastAsia="Malgun Gothic" w:hint="eastAsia"/>
          <w:lang w:eastAsia="ko-KR"/>
        </w:rPr>
        <w:t xml:space="preserve"> </w:t>
      </w:r>
      <w:r w:rsidRPr="005B6694">
        <w:rPr>
          <w:rFonts w:eastAsia="Malgun Gothic"/>
          <w:lang w:eastAsia="ko-KR"/>
        </w:rPr>
        <w:t>for the pi/2 BPSK DMRS</w:t>
      </w:r>
      <w:r w:rsidRPr="005B6694">
        <w:rPr>
          <w:lang w:eastAsia="zh-CN"/>
        </w:rPr>
        <w:t xml:space="preserve"> are the gNB receiver complexity, </w:t>
      </w:r>
      <w:r w:rsidRPr="005B6694">
        <w:t>PAPR relative to data and link level throughput/BLER performance considering frequency domain flatness and autocorrelation properties, interference considering cross correlation properties and when applicable (e.g. PUCCH), orthogonality of sequences</w:t>
      </w:r>
    </w:p>
    <w:p w:rsidR="00352B6D" w:rsidRPr="00ED1A6B" w:rsidRDefault="00352B6D" w:rsidP="00352B6D">
      <w:pPr>
        <w:rPr>
          <w:highlight w:val="green"/>
        </w:rPr>
      </w:pPr>
      <w:r w:rsidRPr="00ED1A6B">
        <w:rPr>
          <w:b/>
          <w:bCs/>
          <w:highlight w:val="green"/>
        </w:rPr>
        <w:t>Agreement</w:t>
      </w:r>
    </w:p>
    <w:p w:rsidR="00352B6D" w:rsidRDefault="00352B6D" w:rsidP="00352B6D">
      <w:r w:rsidRPr="00F85BE1">
        <w:t xml:space="preserve">For CP-OFDM and for both DMRS type 1 and 2, the following </w:t>
      </w:r>
      <w:proofErr w:type="spellStart"/>
      <w:r w:rsidRPr="00741C45">
        <w:rPr>
          <w:i/>
        </w:rPr>
        <w:t>c</w:t>
      </w:r>
      <w:r w:rsidRPr="00741C45">
        <w:rPr>
          <w:i/>
          <w:vertAlign w:val="subscript"/>
        </w:rPr>
        <w:t>init</w:t>
      </w:r>
      <w:proofErr w:type="spellEnd"/>
      <w:r w:rsidRPr="00ED1A6B">
        <w:fldChar w:fldCharType="begin"/>
      </w:r>
      <w:r w:rsidRPr="00ED1A6B">
        <w:instrText xml:space="preserve"> QUOTE </w:instrText>
      </w:r>
      <m:oMath>
        <m:sSub>
          <m:sSubPr>
            <m:ctrlPr>
              <w:rPr>
                <w:rFonts w:ascii="Cambria Math" w:hAnsi="Cambria Math"/>
                <w:i/>
                <w:iCs/>
              </w:rPr>
            </m:ctrlPr>
          </m:sSubPr>
          <m:e>
            <m:r>
              <m:rPr>
                <m:sty m:val="p"/>
              </m:rPr>
              <w:rPr>
                <w:rFonts w:ascii="Cambria Math" w:hAnsi="Cambria Math"/>
              </w:rPr>
              <m:t>c</m:t>
            </m:r>
          </m:e>
          <m:sub>
            <m:r>
              <m:rPr>
                <m:sty m:val="p"/>
              </m:rPr>
              <w:rPr>
                <w:rFonts w:ascii="Cambria Math" w:hAnsi="Cambria Math"/>
              </w:rPr>
              <m:t>init</m:t>
            </m:r>
          </m:sub>
        </m:sSub>
      </m:oMath>
      <w:r w:rsidRPr="00ED1A6B">
        <w:instrText xml:space="preserve"> </w:instrText>
      </w:r>
      <w:r w:rsidRPr="00ED1A6B">
        <w:fldChar w:fldCharType="end"/>
      </w:r>
      <w:r w:rsidRPr="00F85BE1">
        <w:t xml:space="preserve"> for CDM group </w:t>
      </w:r>
      <w:r>
        <w:rPr>
          <w:rFonts w:cs="Times"/>
        </w:rPr>
        <w:t xml:space="preserve">λ </w:t>
      </w:r>
      <w:r w:rsidRPr="00F85BE1">
        <w:t>is used for Rel-16 DMRS sequence generation</w:t>
      </w:r>
    </w:p>
    <w:p w:rsidR="00352B6D" w:rsidRPr="00F85BE1" w:rsidRDefault="00352B6D" w:rsidP="00352B6D">
      <w:r w:rsidRPr="001737C2">
        <w:rPr>
          <w:noProof/>
          <w:lang w:val="en-US"/>
        </w:rPr>
        <w:drawing>
          <wp:inline distT="0" distB="0" distL="0" distR="0">
            <wp:extent cx="5943600" cy="1390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1390650"/>
                    </a:xfrm>
                    <a:prstGeom prst="rect">
                      <a:avLst/>
                    </a:prstGeom>
                    <a:noFill/>
                    <a:ln>
                      <a:noFill/>
                    </a:ln>
                  </pic:spPr>
                </pic:pic>
              </a:graphicData>
            </a:graphic>
          </wp:inline>
        </w:drawing>
      </w:r>
    </w:p>
    <w:p w:rsidR="00352B6D" w:rsidRDefault="00352B6D" w:rsidP="00352B6D">
      <w:r w:rsidRPr="00F85BE1">
        <w:t xml:space="preserve">and where </w:t>
      </w:r>
      <w:proofErr w:type="spellStart"/>
      <w:r w:rsidRPr="00741C45">
        <w:rPr>
          <w:i/>
        </w:rPr>
        <w:t>n</w:t>
      </w:r>
      <w:r w:rsidRPr="00741C45">
        <w:rPr>
          <w:i/>
          <w:vertAlign w:val="subscript"/>
        </w:rPr>
        <w:t>SCID</w:t>
      </w:r>
      <w:proofErr w:type="spellEnd"/>
      <w:r w:rsidRPr="00ED1A6B">
        <w:fldChar w:fldCharType="begin"/>
      </w:r>
      <w:r w:rsidRPr="00ED1A6B">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SCID</m:t>
            </m:r>
          </m:sub>
        </m:sSub>
      </m:oMath>
      <w:r w:rsidRPr="00ED1A6B">
        <w:instrText xml:space="preserve"> </w:instrText>
      </w:r>
      <w:r w:rsidRPr="00ED1A6B">
        <w:fldChar w:fldCharType="end"/>
      </w:r>
      <w:r w:rsidRPr="00F85BE1">
        <w:t xml:space="preserve"> is provided by DCI</w:t>
      </w:r>
      <w:r>
        <w:t xml:space="preserve">. </w:t>
      </w:r>
      <w:r w:rsidRPr="00F85BE1">
        <w:t>Lambda is absolute CDM group index</w:t>
      </w:r>
      <w:r>
        <w:t>.</w:t>
      </w:r>
    </w:p>
    <w:p w:rsidR="00352B6D" w:rsidRPr="00577526" w:rsidRDefault="00352B6D" w:rsidP="00352B6D">
      <w:pPr>
        <w:rPr>
          <w:b/>
          <w:highlight w:val="green"/>
          <w:lang w:eastAsia="zh-CN"/>
        </w:rPr>
      </w:pPr>
      <w:r w:rsidRPr="00577526">
        <w:rPr>
          <w:b/>
          <w:highlight w:val="green"/>
          <w:lang w:eastAsia="zh-CN"/>
        </w:rPr>
        <w:t>Agreement</w:t>
      </w:r>
    </w:p>
    <w:p w:rsidR="00352B6D" w:rsidRPr="003C4238" w:rsidRDefault="00352B6D" w:rsidP="00352B6D">
      <w:pPr>
        <w:numPr>
          <w:ilvl w:val="0"/>
          <w:numId w:val="25"/>
        </w:numPr>
        <w:overflowPunct/>
        <w:autoSpaceDE/>
        <w:autoSpaceDN/>
        <w:adjustRightInd/>
        <w:spacing w:after="0"/>
        <w:textAlignment w:val="auto"/>
        <w:rPr>
          <w:lang w:val="en-US" w:eastAsia="zh-CN"/>
        </w:rPr>
      </w:pPr>
      <w:r w:rsidRPr="003C4238">
        <w:rPr>
          <w:lang w:eastAsia="zh-CN"/>
        </w:rPr>
        <w:t xml:space="preserve">For sequences with length 30 or larger, DMRS for </w:t>
      </w:r>
      <w:r>
        <w:rPr>
          <w:rFonts w:cs="Times"/>
          <w:lang w:eastAsia="zh-CN"/>
        </w:rPr>
        <w:t>π</w:t>
      </w:r>
      <w:r w:rsidRPr="003C4238">
        <w:rPr>
          <w:lang w:eastAsia="zh-CN"/>
        </w:rPr>
        <w:fldChar w:fldCharType="begin"/>
      </w:r>
      <w:r w:rsidRPr="003C4238">
        <w:rPr>
          <w:lang w:eastAsia="zh-CN"/>
        </w:rPr>
        <w:instrText xml:space="preserve"> QUOTE </w:instrText>
      </w:r>
      <m:oMath>
        <m:r>
          <m:rPr>
            <m:sty m:val="p"/>
          </m:rPr>
          <w:rPr>
            <w:rFonts w:ascii="Cambria Math" w:hAnsi="Cambria Math"/>
            <w:sz w:val="36"/>
            <w:lang w:eastAsia="zh-CN"/>
          </w:rPr>
          <m:t>π</m:t>
        </m:r>
      </m:oMath>
      <w:r w:rsidRPr="003C4238">
        <w:rPr>
          <w:lang w:eastAsia="zh-CN"/>
        </w:rPr>
        <w:instrText xml:space="preserve"> </w:instrText>
      </w:r>
      <w:r w:rsidRPr="003C4238">
        <w:rPr>
          <w:lang w:eastAsia="zh-CN"/>
        </w:rPr>
        <w:fldChar w:fldCharType="end"/>
      </w:r>
      <w:r w:rsidRPr="003C4238">
        <w:rPr>
          <w:lang w:eastAsia="zh-CN"/>
        </w:rPr>
        <w:t xml:space="preserve">/2 BPSK modulation for PUSCH is generated based on Gold-sequence followed by </w:t>
      </w:r>
      <w:r>
        <w:rPr>
          <w:rFonts w:cs="Times"/>
          <w:lang w:eastAsia="zh-CN"/>
        </w:rPr>
        <w:t>π</w:t>
      </w:r>
      <w:r w:rsidRPr="003C4238">
        <w:rPr>
          <w:lang w:eastAsia="zh-CN"/>
        </w:rPr>
        <w:t xml:space="preserve">/2 BPSK modulation followed by transform precoding resulting in a DMRS Type 1 comb structure. </w:t>
      </w:r>
    </w:p>
    <w:p w:rsidR="00352B6D" w:rsidRPr="003C4238" w:rsidRDefault="00352B6D" w:rsidP="00352B6D">
      <w:pPr>
        <w:numPr>
          <w:ilvl w:val="0"/>
          <w:numId w:val="25"/>
        </w:numPr>
        <w:overflowPunct/>
        <w:autoSpaceDE/>
        <w:autoSpaceDN/>
        <w:adjustRightInd/>
        <w:spacing w:after="0"/>
        <w:textAlignment w:val="auto"/>
        <w:rPr>
          <w:lang w:eastAsia="zh-CN"/>
        </w:rPr>
      </w:pPr>
      <w:r w:rsidRPr="003C4238">
        <w:rPr>
          <w:lang w:eastAsia="zh-CN"/>
        </w:rPr>
        <w:t xml:space="preserve">For sequences with length 30 or larger, DMRS for </w:t>
      </w:r>
      <w:r>
        <w:rPr>
          <w:rFonts w:cs="Times"/>
          <w:lang w:eastAsia="zh-CN"/>
        </w:rPr>
        <w:t>π</w:t>
      </w:r>
      <w:r w:rsidRPr="003C4238">
        <w:rPr>
          <w:lang w:eastAsia="zh-CN"/>
        </w:rPr>
        <w:t xml:space="preserve">/2 BPSK modulation for PUCCH is generated based on Gold-sequence followed by </w:t>
      </w:r>
      <w:r>
        <w:rPr>
          <w:rFonts w:cs="Times"/>
          <w:lang w:eastAsia="zh-CN"/>
        </w:rPr>
        <w:t>π</w:t>
      </w:r>
      <w:r w:rsidRPr="003C4238">
        <w:rPr>
          <w:lang w:eastAsia="zh-CN"/>
        </w:rPr>
        <w:t xml:space="preserve">/2 BPSK modulation followed by transform precoding. </w:t>
      </w:r>
    </w:p>
    <w:p w:rsidR="00352B6D" w:rsidRPr="003C4238" w:rsidRDefault="00352B6D" w:rsidP="00352B6D">
      <w:pPr>
        <w:numPr>
          <w:ilvl w:val="0"/>
          <w:numId w:val="25"/>
        </w:numPr>
        <w:overflowPunct/>
        <w:autoSpaceDE/>
        <w:autoSpaceDN/>
        <w:adjustRightInd/>
        <w:spacing w:after="0"/>
        <w:textAlignment w:val="auto"/>
        <w:rPr>
          <w:lang w:eastAsia="zh-CN"/>
        </w:rPr>
      </w:pPr>
      <w:r w:rsidRPr="003C4238">
        <w:rPr>
          <w:lang w:eastAsia="zh-CN"/>
        </w:rPr>
        <w:t xml:space="preserve">For sequences with allocation length 6,12,18 and 24 CGS is used for DMRS for </w:t>
      </w:r>
      <w:r>
        <w:rPr>
          <w:rFonts w:cs="Times"/>
          <w:lang w:eastAsia="zh-CN"/>
        </w:rPr>
        <w:t>π</w:t>
      </w:r>
      <w:r w:rsidRPr="003C4238">
        <w:rPr>
          <w:lang w:eastAsia="zh-CN"/>
        </w:rPr>
        <w:t xml:space="preserve">/2 BPSK modulation in case of PUSCH and PUCCH </w:t>
      </w:r>
    </w:p>
    <w:p w:rsidR="00352B6D" w:rsidRDefault="00352B6D" w:rsidP="00352B6D">
      <w:pPr>
        <w:rPr>
          <w:lang w:eastAsia="x-none"/>
        </w:rPr>
      </w:pPr>
    </w:p>
    <w:p w:rsidR="00352B6D" w:rsidRPr="00187BF8" w:rsidRDefault="00352B6D" w:rsidP="00352B6D">
      <w:pPr>
        <w:rPr>
          <w:b/>
          <w:highlight w:val="green"/>
          <w:lang w:eastAsia="x-none"/>
        </w:rPr>
      </w:pPr>
      <w:r w:rsidRPr="00187BF8">
        <w:rPr>
          <w:b/>
          <w:highlight w:val="green"/>
          <w:lang w:eastAsia="x-none"/>
        </w:rPr>
        <w:t xml:space="preserve">Agreement </w:t>
      </w:r>
    </w:p>
    <w:p w:rsidR="00352B6D" w:rsidRPr="00FD15B0" w:rsidRDefault="00352B6D" w:rsidP="00352B6D">
      <w:pPr>
        <w:rPr>
          <w:lang w:eastAsia="x-none"/>
        </w:rPr>
      </w:pPr>
      <w:r w:rsidRPr="00FD15B0">
        <w:rPr>
          <w:lang w:eastAsia="zh-CN"/>
        </w:rPr>
        <w:t>Support PUCCH DMRS enhancements for PUCCH format 3 and 4</w:t>
      </w:r>
    </w:p>
    <w:p w:rsidR="00C145D4" w:rsidRPr="005455F7" w:rsidRDefault="00C145D4" w:rsidP="005455F7">
      <w:pPr>
        <w:spacing w:after="120"/>
      </w:pPr>
    </w:p>
    <w:p w:rsidR="00DD75F5" w:rsidRPr="002C394E" w:rsidRDefault="00DD75F5" w:rsidP="002C394E">
      <w:pPr>
        <w:pStyle w:val="ListParagraph"/>
        <w:numPr>
          <w:ilvl w:val="0"/>
          <w:numId w:val="20"/>
        </w:numPr>
        <w:spacing w:after="120"/>
        <w:ind w:leftChars="0"/>
        <w:rPr>
          <w:rFonts w:ascii="Times New Roman" w:hAnsi="Times New Roman"/>
          <w:sz w:val="20"/>
          <w:szCs w:val="20"/>
          <w:u w:val="single"/>
        </w:rPr>
      </w:pPr>
      <w:r w:rsidRPr="002C394E">
        <w:rPr>
          <w:rFonts w:ascii="Times New Roman" w:hAnsi="Times New Roman"/>
          <w:sz w:val="20"/>
          <w:szCs w:val="20"/>
          <w:u w:val="single"/>
        </w:rPr>
        <w:t>Evaluation Methodology</w:t>
      </w:r>
    </w:p>
    <w:p w:rsidR="002C2E06" w:rsidRDefault="002C2E06" w:rsidP="002C394E">
      <w:pPr>
        <w:spacing w:after="120"/>
        <w:rPr>
          <w:lang w:eastAsia="ja-JP"/>
        </w:rPr>
      </w:pPr>
    </w:p>
    <w:p w:rsidR="00915AE3" w:rsidRPr="00F65137" w:rsidRDefault="00915AE3" w:rsidP="002C394E">
      <w:pPr>
        <w:spacing w:after="120"/>
        <w:rPr>
          <w:b/>
          <w:highlight w:val="green"/>
          <w:lang w:eastAsia="x-none"/>
        </w:rPr>
      </w:pPr>
      <w:r w:rsidRPr="00F65137">
        <w:rPr>
          <w:b/>
          <w:highlight w:val="green"/>
          <w:lang w:eastAsia="x-none"/>
        </w:rPr>
        <w:t>Agreement</w:t>
      </w:r>
    </w:p>
    <w:p w:rsidR="00915AE3" w:rsidRPr="00915AE3" w:rsidRDefault="00915AE3" w:rsidP="002C394E">
      <w:pPr>
        <w:spacing w:after="120"/>
        <w:rPr>
          <w:rFonts w:eastAsia="SimSun"/>
          <w:bCs/>
          <w:iCs/>
        </w:rPr>
      </w:pPr>
      <w:r w:rsidRPr="00F65137">
        <w:rPr>
          <w:rFonts w:eastAsia="SimSun"/>
          <w:bCs/>
          <w:iCs/>
        </w:rPr>
        <w:t>For evaluation of multi-TRP techniques for URLLC services, companies use one or more of the use cases/evaluation scenarios in TR38.824.</w:t>
      </w:r>
    </w:p>
    <w:p w:rsidR="00915AE3" w:rsidRPr="00F65137" w:rsidRDefault="00915AE3" w:rsidP="002C394E">
      <w:pPr>
        <w:spacing w:after="120"/>
        <w:rPr>
          <w:b/>
          <w:highlight w:val="green"/>
          <w:lang w:eastAsia="x-none"/>
        </w:rPr>
      </w:pPr>
      <w:r w:rsidRPr="00F65137">
        <w:rPr>
          <w:b/>
          <w:highlight w:val="green"/>
          <w:lang w:eastAsia="x-none"/>
        </w:rPr>
        <w:t>Agreement</w:t>
      </w:r>
    </w:p>
    <w:p w:rsidR="00915AE3" w:rsidRPr="00915AE3" w:rsidRDefault="00915AE3" w:rsidP="002C394E">
      <w:pPr>
        <w:spacing w:after="120"/>
        <w:rPr>
          <w:bCs/>
        </w:rPr>
      </w:pPr>
      <w:r w:rsidRPr="00F65137">
        <w:rPr>
          <w:lang w:eastAsia="x-none"/>
        </w:rPr>
        <w:t xml:space="preserve">For evaluation of multi-beam techniques, </w:t>
      </w:r>
      <w:r w:rsidRPr="00F65137">
        <w:rPr>
          <w:bCs/>
        </w:rPr>
        <w:t>include ‘Dense Urban Macro layer only’ scenario in addition to ‘Dense Urban Micro layer only’ scenario in SLS evaluation scenarios.</w:t>
      </w:r>
    </w:p>
    <w:p w:rsidR="00915AE3" w:rsidRPr="00F65137" w:rsidRDefault="00915AE3" w:rsidP="002C394E">
      <w:pPr>
        <w:spacing w:after="120"/>
        <w:rPr>
          <w:b/>
          <w:bCs/>
          <w:highlight w:val="green"/>
        </w:rPr>
      </w:pPr>
      <w:r w:rsidRPr="00F65137">
        <w:rPr>
          <w:b/>
          <w:bCs/>
          <w:highlight w:val="green"/>
        </w:rPr>
        <w:t>Agreement</w:t>
      </w:r>
    </w:p>
    <w:p w:rsidR="00915AE3" w:rsidRPr="00F65137" w:rsidRDefault="00915AE3" w:rsidP="002C394E">
      <w:pPr>
        <w:spacing w:after="120"/>
        <w:rPr>
          <w:lang w:eastAsia="x-none"/>
        </w:rPr>
      </w:pPr>
      <w:r w:rsidRPr="00F65137">
        <w:rPr>
          <w:bCs/>
        </w:rPr>
        <w:t xml:space="preserve">Companies can optionally use a different parameterization of the elevation angles </w:t>
      </w:r>
      <w:r w:rsidRPr="00F65137">
        <w:rPr>
          <w:position w:val="-12"/>
        </w:rPr>
        <w:object w:dxaOrig="276" w:dyaOrig="360">
          <v:shape id="_x0000_i1034" type="#_x0000_t75" style="width:13.5pt;height:18pt" o:ole="">
            <v:imagedata r:id="rId20" o:title=""/>
          </v:shape>
          <o:OLEObject Type="Embed" ProgID="Equation.3" ShapeID="_x0000_i1034" DrawAspect="Content" ObjectID="_1605093356" r:id="rId21"/>
        </w:object>
      </w:r>
      <w:r w:rsidRPr="00F65137">
        <w:t xml:space="preserve">, </w:t>
      </w:r>
      <w:r w:rsidRPr="00F65137">
        <w:rPr>
          <w:bCs/>
        </w:rPr>
        <w:t>in addition to the blocking region parameters in TR38.901 Table 7.6.4.1-2</w:t>
      </w:r>
    </w:p>
    <w:p w:rsidR="00915AE3" w:rsidRDefault="00915AE3" w:rsidP="002C394E">
      <w:pPr>
        <w:spacing w:after="120"/>
        <w:rPr>
          <w:lang w:eastAsia="ja-JP"/>
        </w:rPr>
      </w:pPr>
    </w:p>
    <w:p w:rsidR="00352B6D" w:rsidRPr="006D1282" w:rsidRDefault="00352B6D" w:rsidP="002C394E">
      <w:pPr>
        <w:spacing w:after="120"/>
        <w:rPr>
          <w:lang w:eastAsia="ja-JP"/>
        </w:rPr>
      </w:pPr>
    </w:p>
    <w:p w:rsidR="002C2E06" w:rsidRPr="002C2E06" w:rsidRDefault="002C2E06" w:rsidP="002C394E">
      <w:pPr>
        <w:spacing w:after="120"/>
        <w:rPr>
          <w:lang w:eastAsia="ja-JP"/>
        </w:rPr>
      </w:pPr>
    </w:p>
    <w:p w:rsidR="003A4B47" w:rsidRDefault="00701410" w:rsidP="00701410">
      <w:pPr>
        <w:pStyle w:val="Heading4"/>
        <w:rPr>
          <w:lang w:eastAsia="ja-JP"/>
        </w:rPr>
      </w:pPr>
      <w:r>
        <w:rPr>
          <w:lang w:eastAsia="ja-JP"/>
        </w:rPr>
        <w:t>2.1.2</w:t>
      </w:r>
      <w:r>
        <w:rPr>
          <w:lang w:eastAsia="ja-JP"/>
        </w:rPr>
        <w:tab/>
        <w:t>Remaining Open issues</w:t>
      </w:r>
    </w:p>
    <w:p w:rsidR="00637E4C" w:rsidRDefault="00637E4C" w:rsidP="00637E4C">
      <w:pPr>
        <w:pStyle w:val="ListParagraph"/>
        <w:numPr>
          <w:ilvl w:val="0"/>
          <w:numId w:val="21"/>
        </w:numPr>
        <w:ind w:leftChars="0"/>
        <w:rPr>
          <w:rFonts w:ascii="Times New Roman" w:hAnsi="Times New Roman"/>
          <w:sz w:val="20"/>
          <w:szCs w:val="20"/>
        </w:rPr>
      </w:pPr>
      <w:r w:rsidRPr="006D1282">
        <w:rPr>
          <w:rFonts w:ascii="Times New Roman" w:hAnsi="Times New Roman"/>
          <w:sz w:val="20"/>
          <w:szCs w:val="20"/>
        </w:rPr>
        <w:t xml:space="preserve">CSI </w:t>
      </w:r>
      <w:r>
        <w:rPr>
          <w:rFonts w:ascii="Times New Roman" w:hAnsi="Times New Roman"/>
          <w:sz w:val="20"/>
          <w:szCs w:val="20"/>
        </w:rPr>
        <w:t>enhancement for MU-MIMO support</w:t>
      </w:r>
    </w:p>
    <w:p w:rsidR="00DD75F5" w:rsidRDefault="00DD75F5" w:rsidP="00DD75F5">
      <w:pPr>
        <w:pStyle w:val="ListParagraph"/>
        <w:numPr>
          <w:ilvl w:val="1"/>
          <w:numId w:val="21"/>
        </w:numPr>
        <w:ind w:leftChars="0"/>
        <w:rPr>
          <w:rFonts w:ascii="Times New Roman" w:hAnsi="Times New Roman"/>
          <w:sz w:val="20"/>
          <w:szCs w:val="20"/>
        </w:rPr>
      </w:pPr>
      <w:r>
        <w:rPr>
          <w:rFonts w:ascii="Times New Roman" w:hAnsi="Times New Roman"/>
          <w:sz w:val="20"/>
          <w:szCs w:val="20"/>
        </w:rPr>
        <w:t xml:space="preserve">Type II overhead reduction (rank 1-2): </w:t>
      </w:r>
      <w:r w:rsidR="00124BD2">
        <w:rPr>
          <w:rFonts w:ascii="Times New Roman" w:hAnsi="Times New Roman"/>
          <w:sz w:val="20"/>
          <w:szCs w:val="20"/>
        </w:rPr>
        <w:t>D</w:t>
      </w:r>
      <w:r>
        <w:rPr>
          <w:rFonts w:ascii="Times New Roman" w:hAnsi="Times New Roman"/>
          <w:sz w:val="20"/>
          <w:szCs w:val="20"/>
        </w:rPr>
        <w:t>etailed design for DFT-based compression</w:t>
      </w:r>
      <w:r w:rsidR="00124BD2">
        <w:rPr>
          <w:rFonts w:ascii="Times New Roman" w:hAnsi="Times New Roman"/>
          <w:sz w:val="20"/>
          <w:szCs w:val="20"/>
        </w:rPr>
        <w:t xml:space="preserve"> and possibly other complementary enhancements</w:t>
      </w:r>
    </w:p>
    <w:p w:rsidR="00DD75F5" w:rsidRDefault="007E7ECE" w:rsidP="00DD75F5">
      <w:pPr>
        <w:pStyle w:val="ListParagraph"/>
        <w:numPr>
          <w:ilvl w:val="1"/>
          <w:numId w:val="21"/>
        </w:numPr>
        <w:ind w:leftChars="0"/>
        <w:rPr>
          <w:rFonts w:ascii="Times New Roman" w:hAnsi="Times New Roman"/>
          <w:sz w:val="20"/>
          <w:szCs w:val="20"/>
        </w:rPr>
      </w:pPr>
      <w:r>
        <w:rPr>
          <w:rFonts w:ascii="Times New Roman" w:hAnsi="Times New Roman"/>
          <w:sz w:val="20"/>
          <w:szCs w:val="20"/>
        </w:rPr>
        <w:t xml:space="preserve">Study of </w:t>
      </w:r>
      <w:r w:rsidR="00DD75F5">
        <w:rPr>
          <w:rFonts w:ascii="Times New Roman" w:hAnsi="Times New Roman"/>
          <w:sz w:val="20"/>
          <w:szCs w:val="20"/>
        </w:rPr>
        <w:t xml:space="preserve">Type II </w:t>
      </w:r>
      <w:r>
        <w:rPr>
          <w:rFonts w:ascii="Times New Roman" w:hAnsi="Times New Roman"/>
          <w:sz w:val="20"/>
          <w:szCs w:val="20"/>
        </w:rPr>
        <w:t xml:space="preserve">extension to </w:t>
      </w:r>
      <w:r w:rsidR="00DD75F5">
        <w:rPr>
          <w:rFonts w:ascii="Times New Roman" w:hAnsi="Times New Roman"/>
          <w:sz w:val="20"/>
          <w:szCs w:val="20"/>
        </w:rPr>
        <w:t>rank 3-4 extension</w:t>
      </w:r>
      <w:r w:rsidRPr="007E7ECE">
        <w:rPr>
          <w:rFonts w:ascii="Times New Roman" w:hAnsi="Times New Roman"/>
          <w:sz w:val="20"/>
          <w:szCs w:val="20"/>
        </w:rPr>
        <w:t xml:space="preserve"> </w:t>
      </w:r>
      <w:r>
        <w:rPr>
          <w:rFonts w:ascii="Times New Roman" w:hAnsi="Times New Roman"/>
          <w:sz w:val="20"/>
          <w:szCs w:val="20"/>
        </w:rPr>
        <w:t>and, if specified, the pertinent specification enhancements</w:t>
      </w:r>
    </w:p>
    <w:p w:rsidR="00637E4C" w:rsidRDefault="00637E4C" w:rsidP="00637E4C">
      <w:pPr>
        <w:pStyle w:val="ListParagraph"/>
        <w:numPr>
          <w:ilvl w:val="0"/>
          <w:numId w:val="21"/>
        </w:numPr>
        <w:ind w:leftChars="0"/>
        <w:rPr>
          <w:rFonts w:ascii="Times New Roman" w:hAnsi="Times New Roman"/>
          <w:sz w:val="20"/>
          <w:szCs w:val="20"/>
        </w:rPr>
      </w:pPr>
      <w:r>
        <w:rPr>
          <w:rFonts w:ascii="Times New Roman" w:hAnsi="Times New Roman"/>
          <w:sz w:val="20"/>
          <w:szCs w:val="20"/>
        </w:rPr>
        <w:t>Enhancements on multi-TRP/panel transmission</w:t>
      </w:r>
    </w:p>
    <w:p w:rsidR="00DD75F5" w:rsidRDefault="00124BD2" w:rsidP="00DD75F5">
      <w:pPr>
        <w:pStyle w:val="ListParagraph"/>
        <w:numPr>
          <w:ilvl w:val="1"/>
          <w:numId w:val="21"/>
        </w:numPr>
        <w:ind w:leftChars="0"/>
        <w:rPr>
          <w:rFonts w:ascii="Times New Roman" w:hAnsi="Times New Roman"/>
          <w:sz w:val="20"/>
          <w:szCs w:val="20"/>
        </w:rPr>
      </w:pPr>
      <w:r>
        <w:rPr>
          <w:rFonts w:ascii="Times New Roman" w:hAnsi="Times New Roman"/>
          <w:sz w:val="20"/>
          <w:szCs w:val="20"/>
        </w:rPr>
        <w:t>Detailed design for multi-PDCCH for supporting NCJT</w:t>
      </w:r>
    </w:p>
    <w:p w:rsidR="00124BD2" w:rsidRDefault="00124BD2" w:rsidP="00DD75F5">
      <w:pPr>
        <w:pStyle w:val="ListParagraph"/>
        <w:numPr>
          <w:ilvl w:val="1"/>
          <w:numId w:val="21"/>
        </w:numPr>
        <w:ind w:leftChars="0"/>
        <w:rPr>
          <w:rFonts w:ascii="Times New Roman" w:hAnsi="Times New Roman"/>
          <w:sz w:val="20"/>
          <w:szCs w:val="20"/>
        </w:rPr>
      </w:pPr>
      <w:r>
        <w:rPr>
          <w:rFonts w:ascii="Times New Roman" w:hAnsi="Times New Roman"/>
          <w:sz w:val="20"/>
          <w:szCs w:val="20"/>
        </w:rPr>
        <w:t>Detailed design for single-PDCCH</w:t>
      </w:r>
      <w:r w:rsidRPr="00124BD2">
        <w:rPr>
          <w:rFonts w:ascii="Times New Roman" w:hAnsi="Times New Roman"/>
          <w:sz w:val="20"/>
          <w:szCs w:val="20"/>
        </w:rPr>
        <w:t xml:space="preserve"> </w:t>
      </w:r>
      <w:r>
        <w:rPr>
          <w:rFonts w:ascii="Times New Roman" w:hAnsi="Times New Roman"/>
          <w:sz w:val="20"/>
          <w:szCs w:val="20"/>
        </w:rPr>
        <w:t>for supporting NCJT</w:t>
      </w:r>
    </w:p>
    <w:p w:rsidR="00124BD2" w:rsidRDefault="00124BD2" w:rsidP="00DD75F5">
      <w:pPr>
        <w:pStyle w:val="ListParagraph"/>
        <w:numPr>
          <w:ilvl w:val="1"/>
          <w:numId w:val="21"/>
        </w:numPr>
        <w:ind w:leftChars="0"/>
        <w:rPr>
          <w:rFonts w:ascii="Times New Roman" w:hAnsi="Times New Roman"/>
          <w:sz w:val="20"/>
          <w:szCs w:val="20"/>
        </w:rPr>
      </w:pPr>
      <w:r>
        <w:rPr>
          <w:rFonts w:ascii="Times New Roman" w:hAnsi="Times New Roman"/>
          <w:sz w:val="20"/>
          <w:szCs w:val="20"/>
        </w:rPr>
        <w:t xml:space="preserve">Study </w:t>
      </w:r>
      <w:r w:rsidR="00111473">
        <w:rPr>
          <w:rFonts w:ascii="Times New Roman" w:hAnsi="Times New Roman"/>
          <w:sz w:val="20"/>
          <w:szCs w:val="20"/>
        </w:rPr>
        <w:t>of enhancements</w:t>
      </w:r>
      <w:r>
        <w:rPr>
          <w:rFonts w:ascii="Times New Roman" w:hAnsi="Times New Roman"/>
          <w:sz w:val="20"/>
          <w:szCs w:val="20"/>
        </w:rPr>
        <w:t xml:space="preserve"> for URLLC use cases</w:t>
      </w:r>
      <w:r w:rsidR="00111473">
        <w:rPr>
          <w:rFonts w:ascii="Times New Roman" w:hAnsi="Times New Roman"/>
          <w:sz w:val="20"/>
          <w:szCs w:val="20"/>
        </w:rPr>
        <w:t xml:space="preserve"> and</w:t>
      </w:r>
      <w:r w:rsidR="00931076">
        <w:rPr>
          <w:rFonts w:ascii="Times New Roman" w:hAnsi="Times New Roman"/>
          <w:sz w:val="20"/>
          <w:szCs w:val="20"/>
        </w:rPr>
        <w:t>, if specified,</w:t>
      </w:r>
      <w:r w:rsidR="00111473">
        <w:rPr>
          <w:rFonts w:ascii="Times New Roman" w:hAnsi="Times New Roman"/>
          <w:sz w:val="20"/>
          <w:szCs w:val="20"/>
        </w:rPr>
        <w:t xml:space="preserve"> the pertinent specification enhancements</w:t>
      </w:r>
    </w:p>
    <w:p w:rsidR="00637E4C" w:rsidRDefault="00637E4C" w:rsidP="00637E4C">
      <w:pPr>
        <w:pStyle w:val="ListParagraph"/>
        <w:numPr>
          <w:ilvl w:val="0"/>
          <w:numId w:val="21"/>
        </w:numPr>
        <w:ind w:leftChars="0"/>
        <w:rPr>
          <w:rFonts w:ascii="Times New Roman" w:hAnsi="Times New Roman"/>
          <w:sz w:val="20"/>
          <w:szCs w:val="20"/>
        </w:rPr>
      </w:pPr>
      <w:r>
        <w:rPr>
          <w:rFonts w:ascii="Times New Roman" w:hAnsi="Times New Roman"/>
          <w:sz w:val="20"/>
          <w:szCs w:val="20"/>
        </w:rPr>
        <w:t>Enhancements on multi-beam operation</w:t>
      </w:r>
    </w:p>
    <w:p w:rsidR="003140FF" w:rsidRDefault="003140FF" w:rsidP="003140FF">
      <w:pPr>
        <w:pStyle w:val="ListParagraph"/>
        <w:numPr>
          <w:ilvl w:val="1"/>
          <w:numId w:val="21"/>
        </w:numPr>
        <w:ind w:leftChars="0"/>
        <w:rPr>
          <w:rFonts w:ascii="Times New Roman" w:hAnsi="Times New Roman"/>
          <w:sz w:val="20"/>
          <w:szCs w:val="20"/>
        </w:rPr>
      </w:pPr>
      <w:r>
        <w:rPr>
          <w:rFonts w:ascii="Times New Roman" w:hAnsi="Times New Roman"/>
          <w:sz w:val="20"/>
          <w:szCs w:val="20"/>
        </w:rPr>
        <w:t>Detailed design for L1-SINR</w:t>
      </w:r>
      <w:r w:rsidR="00FC4B6B">
        <w:rPr>
          <w:rFonts w:ascii="Times New Roman" w:hAnsi="Times New Roman"/>
          <w:sz w:val="20"/>
          <w:szCs w:val="20"/>
        </w:rPr>
        <w:t>, e.g. SINR definition, channel and/or interference measurement</w:t>
      </w:r>
      <w:r w:rsidR="007221A1">
        <w:rPr>
          <w:rFonts w:ascii="Times New Roman" w:hAnsi="Times New Roman"/>
          <w:sz w:val="20"/>
          <w:szCs w:val="20"/>
        </w:rPr>
        <w:t>, reporting</w:t>
      </w:r>
    </w:p>
    <w:p w:rsidR="003140FF" w:rsidRDefault="003140FF" w:rsidP="003140FF">
      <w:pPr>
        <w:pStyle w:val="ListParagraph"/>
        <w:numPr>
          <w:ilvl w:val="1"/>
          <w:numId w:val="21"/>
        </w:numPr>
        <w:ind w:leftChars="0"/>
        <w:rPr>
          <w:rFonts w:ascii="Times New Roman" w:hAnsi="Times New Roman"/>
          <w:sz w:val="20"/>
          <w:szCs w:val="20"/>
        </w:rPr>
      </w:pPr>
      <w:r>
        <w:rPr>
          <w:rFonts w:ascii="Times New Roman" w:hAnsi="Times New Roman"/>
          <w:sz w:val="20"/>
          <w:szCs w:val="20"/>
        </w:rPr>
        <w:t>Detailed design for SCell BFR supporting DL-only and DL+UL SCells for PCell operating in FR1 and FR2</w:t>
      </w:r>
    </w:p>
    <w:p w:rsidR="00111473" w:rsidRDefault="00931076" w:rsidP="003140FF">
      <w:pPr>
        <w:pStyle w:val="ListParagraph"/>
        <w:numPr>
          <w:ilvl w:val="1"/>
          <w:numId w:val="21"/>
        </w:numPr>
        <w:ind w:leftChars="0"/>
        <w:rPr>
          <w:rFonts w:ascii="Times New Roman" w:hAnsi="Times New Roman"/>
          <w:sz w:val="20"/>
          <w:szCs w:val="20"/>
        </w:rPr>
      </w:pPr>
      <w:r>
        <w:rPr>
          <w:rFonts w:ascii="Times New Roman" w:hAnsi="Times New Roman"/>
          <w:sz w:val="20"/>
          <w:szCs w:val="20"/>
        </w:rPr>
        <w:t xml:space="preserve">UL “panel-specific” identification for UL beam indication and whether simultaneous transmission across multiple panels is supported </w:t>
      </w:r>
    </w:p>
    <w:p w:rsidR="00931076" w:rsidRPr="003F3FC1" w:rsidRDefault="003F3FC1" w:rsidP="003F3FC1">
      <w:pPr>
        <w:pStyle w:val="ListParagraph"/>
        <w:numPr>
          <w:ilvl w:val="1"/>
          <w:numId w:val="21"/>
        </w:numPr>
        <w:ind w:leftChars="0"/>
        <w:rPr>
          <w:rFonts w:ascii="Times New Roman" w:hAnsi="Times New Roman"/>
          <w:sz w:val="20"/>
          <w:szCs w:val="20"/>
        </w:rPr>
      </w:pPr>
      <w:r>
        <w:rPr>
          <w:rFonts w:ascii="Times New Roman" w:hAnsi="Times New Roman"/>
          <w:sz w:val="20"/>
          <w:szCs w:val="20"/>
        </w:rPr>
        <w:t>Study of DL/UL beam indication with reduced overhead/latency and, if specified, the pertinent specification enhancements</w:t>
      </w:r>
    </w:p>
    <w:p w:rsidR="00637E4C" w:rsidRDefault="00637E4C" w:rsidP="00637E4C">
      <w:pPr>
        <w:pStyle w:val="ListParagraph"/>
        <w:numPr>
          <w:ilvl w:val="0"/>
          <w:numId w:val="21"/>
        </w:numPr>
        <w:ind w:leftChars="0"/>
        <w:rPr>
          <w:rFonts w:ascii="Times New Roman" w:hAnsi="Times New Roman"/>
          <w:sz w:val="20"/>
          <w:szCs w:val="20"/>
        </w:rPr>
      </w:pPr>
      <w:r>
        <w:rPr>
          <w:rFonts w:ascii="Times New Roman" w:hAnsi="Times New Roman"/>
          <w:sz w:val="20"/>
          <w:szCs w:val="20"/>
        </w:rPr>
        <w:t>Full TX power UL transmission</w:t>
      </w:r>
    </w:p>
    <w:p w:rsidR="00CC5128" w:rsidRPr="00CC5128" w:rsidRDefault="00694C28" w:rsidP="00CC5128">
      <w:pPr>
        <w:pStyle w:val="ListParagraph"/>
        <w:numPr>
          <w:ilvl w:val="1"/>
          <w:numId w:val="21"/>
        </w:numPr>
        <w:ind w:leftChars="0"/>
        <w:rPr>
          <w:rFonts w:ascii="Times New Roman" w:hAnsi="Times New Roman"/>
          <w:sz w:val="20"/>
          <w:szCs w:val="20"/>
        </w:rPr>
      </w:pPr>
      <w:r>
        <w:rPr>
          <w:rFonts w:ascii="Times New Roman" w:hAnsi="Times New Roman"/>
          <w:sz w:val="20"/>
          <w:szCs w:val="20"/>
        </w:rPr>
        <w:t>Scheme selection</w:t>
      </w:r>
      <w:r w:rsidR="00CC5128">
        <w:rPr>
          <w:rFonts w:ascii="Times New Roman" w:hAnsi="Times New Roman"/>
          <w:sz w:val="20"/>
          <w:szCs w:val="20"/>
        </w:rPr>
        <w:t xml:space="preserve"> for codebook-based UL transmission</w:t>
      </w:r>
    </w:p>
    <w:p w:rsidR="00637E4C" w:rsidRDefault="00637E4C" w:rsidP="00637E4C">
      <w:pPr>
        <w:pStyle w:val="ListParagraph"/>
        <w:numPr>
          <w:ilvl w:val="0"/>
          <w:numId w:val="21"/>
        </w:numPr>
        <w:ind w:leftChars="0"/>
        <w:rPr>
          <w:rFonts w:ascii="Times New Roman" w:hAnsi="Times New Roman"/>
          <w:sz w:val="20"/>
          <w:szCs w:val="20"/>
        </w:rPr>
      </w:pPr>
      <w:r>
        <w:rPr>
          <w:rFonts w:ascii="Times New Roman" w:hAnsi="Times New Roman"/>
          <w:sz w:val="20"/>
          <w:szCs w:val="20"/>
        </w:rPr>
        <w:t>Low PAPR RS</w:t>
      </w:r>
    </w:p>
    <w:p w:rsidR="00352B6D" w:rsidRDefault="00352B6D" w:rsidP="00CC5128">
      <w:pPr>
        <w:pStyle w:val="ListParagraph"/>
        <w:numPr>
          <w:ilvl w:val="1"/>
          <w:numId w:val="21"/>
        </w:numPr>
        <w:ind w:leftChars="0"/>
        <w:rPr>
          <w:rFonts w:ascii="Times New Roman" w:hAnsi="Times New Roman"/>
          <w:sz w:val="20"/>
          <w:szCs w:val="20"/>
        </w:rPr>
      </w:pPr>
      <w:r>
        <w:rPr>
          <w:rFonts w:ascii="Times New Roman" w:hAnsi="Times New Roman"/>
          <w:sz w:val="20"/>
          <w:szCs w:val="20"/>
        </w:rPr>
        <w:t>Remaining details on DMRS design for CP-OFDM</w:t>
      </w:r>
    </w:p>
    <w:p w:rsidR="00CC5128" w:rsidRDefault="00CC5128" w:rsidP="00CC5128">
      <w:pPr>
        <w:pStyle w:val="ListParagraph"/>
        <w:numPr>
          <w:ilvl w:val="1"/>
          <w:numId w:val="21"/>
        </w:numPr>
        <w:ind w:leftChars="0"/>
        <w:rPr>
          <w:rFonts w:ascii="Times New Roman" w:hAnsi="Times New Roman"/>
          <w:sz w:val="20"/>
          <w:szCs w:val="20"/>
        </w:rPr>
      </w:pPr>
      <w:r>
        <w:rPr>
          <w:rFonts w:ascii="Times New Roman" w:hAnsi="Times New Roman"/>
          <w:sz w:val="20"/>
          <w:szCs w:val="20"/>
        </w:rPr>
        <w:t xml:space="preserve">Detailed </w:t>
      </w:r>
      <w:r w:rsidR="004A11B8">
        <w:rPr>
          <w:rFonts w:ascii="Times New Roman" w:hAnsi="Times New Roman"/>
          <w:sz w:val="20"/>
          <w:szCs w:val="20"/>
        </w:rPr>
        <w:t xml:space="preserve">DMRS </w:t>
      </w:r>
      <w:r>
        <w:rPr>
          <w:rFonts w:ascii="Times New Roman" w:hAnsi="Times New Roman"/>
          <w:sz w:val="20"/>
          <w:szCs w:val="20"/>
        </w:rPr>
        <w:t>sequence design for pi/2-BPSK</w:t>
      </w:r>
    </w:p>
    <w:p w:rsidR="00DD75F5" w:rsidRDefault="00DD75F5" w:rsidP="00637E4C">
      <w:pPr>
        <w:pStyle w:val="ListParagraph"/>
        <w:numPr>
          <w:ilvl w:val="0"/>
          <w:numId w:val="21"/>
        </w:numPr>
        <w:ind w:leftChars="0"/>
        <w:rPr>
          <w:rFonts w:ascii="Times New Roman" w:hAnsi="Times New Roman"/>
          <w:sz w:val="20"/>
          <w:szCs w:val="20"/>
        </w:rPr>
      </w:pPr>
      <w:r>
        <w:rPr>
          <w:rFonts w:ascii="Times New Roman" w:hAnsi="Times New Roman"/>
          <w:sz w:val="20"/>
          <w:szCs w:val="20"/>
        </w:rPr>
        <w:t>Evaluation Methodology</w:t>
      </w:r>
    </w:p>
    <w:p w:rsidR="00DD75F5" w:rsidRDefault="00DD75F5" w:rsidP="00DD75F5">
      <w:pPr>
        <w:pStyle w:val="ListParagraph"/>
        <w:numPr>
          <w:ilvl w:val="1"/>
          <w:numId w:val="21"/>
        </w:numPr>
        <w:ind w:leftChars="0"/>
        <w:rPr>
          <w:rFonts w:ascii="Times New Roman" w:hAnsi="Times New Roman"/>
          <w:sz w:val="20"/>
          <w:szCs w:val="20"/>
        </w:rPr>
      </w:pPr>
      <w:r>
        <w:rPr>
          <w:rFonts w:ascii="Times New Roman" w:hAnsi="Times New Roman"/>
          <w:sz w:val="20"/>
          <w:szCs w:val="20"/>
        </w:rPr>
        <w:t>No open issue</w:t>
      </w:r>
    </w:p>
    <w:p w:rsidR="00637E4C" w:rsidRPr="00637E4C" w:rsidRDefault="00637E4C" w:rsidP="00637E4C">
      <w:pPr>
        <w:rPr>
          <w:lang w:eastAsia="ja-JP"/>
        </w:rPr>
      </w:pP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01790B" w:rsidRPr="0001790B" w:rsidRDefault="0001790B" w:rsidP="0001790B">
      <w:pPr>
        <w:rPr>
          <w:lang w:eastAsia="ja-JP"/>
        </w:rPr>
      </w:pPr>
      <w:r>
        <w:rPr>
          <w:lang w:eastAsia="ja-JP"/>
        </w:rPr>
        <w:t>Not yet started</w:t>
      </w:r>
    </w:p>
    <w:p w:rsidR="00C21339" w:rsidRDefault="00701410" w:rsidP="00A86AB5">
      <w:pPr>
        <w:pStyle w:val="Heading4"/>
        <w:rPr>
          <w:lang w:eastAsia="ja-JP"/>
        </w:rPr>
      </w:pPr>
      <w:r>
        <w:rPr>
          <w:lang w:eastAsia="ja-JP"/>
        </w:rPr>
        <w:t>2.2.2</w:t>
      </w:r>
      <w:r>
        <w:rPr>
          <w:lang w:eastAsia="ja-JP"/>
        </w:rPr>
        <w:tab/>
        <w:t xml:space="preserve">Remaining Open issues </w:t>
      </w:r>
    </w:p>
    <w:p w:rsidR="0001790B" w:rsidRPr="0001790B" w:rsidRDefault="0001790B" w:rsidP="0001790B">
      <w:pPr>
        <w:rPr>
          <w:lang w:eastAsia="ja-JP"/>
        </w:rPr>
      </w:pPr>
      <w:r>
        <w:rPr>
          <w:lang w:eastAsia="ja-JP"/>
        </w:rPr>
        <w:t>Not yet started</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9D4C38" w:rsidRPr="009D4C38" w:rsidRDefault="009D4C38" w:rsidP="009D4C38">
      <w:pPr>
        <w:rPr>
          <w:lang w:eastAsia="ja-JP"/>
        </w:rPr>
      </w:pPr>
      <w:r>
        <w:rPr>
          <w:lang w:eastAsia="ja-JP"/>
        </w:rPr>
        <w:t>n/a</w:t>
      </w:r>
    </w:p>
    <w:p w:rsidR="0001790B" w:rsidRPr="0001790B" w:rsidRDefault="00701410" w:rsidP="009D4C38">
      <w:pPr>
        <w:pStyle w:val="Heading4"/>
        <w:rPr>
          <w:lang w:eastAsia="ja-JP"/>
        </w:rPr>
      </w:pPr>
      <w:r>
        <w:rPr>
          <w:lang w:eastAsia="ja-JP"/>
        </w:rPr>
        <w:t>2.3.1</w:t>
      </w:r>
      <w:r>
        <w:rPr>
          <w:lang w:eastAsia="ja-JP"/>
        </w:rPr>
        <w:tab/>
        <w:t>Agreements</w:t>
      </w:r>
    </w:p>
    <w:p w:rsidR="0001790B" w:rsidRPr="0001790B" w:rsidRDefault="00701410" w:rsidP="009D4C38">
      <w:pPr>
        <w:pStyle w:val="Heading4"/>
        <w:rPr>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01790B" w:rsidRPr="0001790B" w:rsidRDefault="0001790B" w:rsidP="0001790B">
      <w:pPr>
        <w:rPr>
          <w:lang w:eastAsia="ja-JP"/>
        </w:rPr>
      </w:pPr>
      <w:r>
        <w:rPr>
          <w:lang w:eastAsia="ja-JP"/>
        </w:rPr>
        <w:t>Not yet started</w:t>
      </w:r>
    </w:p>
    <w:p w:rsidR="00701410" w:rsidRDefault="00701410" w:rsidP="00701410">
      <w:pPr>
        <w:pStyle w:val="Heading4"/>
        <w:rPr>
          <w:lang w:eastAsia="ja-JP"/>
        </w:rPr>
      </w:pPr>
      <w:r>
        <w:rPr>
          <w:lang w:eastAsia="ja-JP"/>
        </w:rPr>
        <w:t>2.4.2</w:t>
      </w:r>
      <w:r>
        <w:rPr>
          <w:lang w:eastAsia="ja-JP"/>
        </w:rPr>
        <w:tab/>
        <w:t>Remaining Open issues</w:t>
      </w:r>
    </w:p>
    <w:p w:rsidR="0001790B" w:rsidRPr="0001790B" w:rsidRDefault="0001790B" w:rsidP="0001790B">
      <w:pPr>
        <w:rPr>
          <w:lang w:eastAsia="ja-JP"/>
        </w:rPr>
      </w:pPr>
      <w:r>
        <w:rPr>
          <w:lang w:eastAsia="ja-JP"/>
        </w:rPr>
        <w:t>Not yet started</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9D4C38" w:rsidRPr="009D4C38" w:rsidRDefault="009D4C38" w:rsidP="009D4C38">
      <w:pPr>
        <w:rPr>
          <w:lang w:eastAsia="ja-JP"/>
        </w:rPr>
      </w:pPr>
      <w:r>
        <w:rPr>
          <w:lang w:eastAsia="ja-JP"/>
        </w:rPr>
        <w:t>n/a</w:t>
      </w:r>
    </w:p>
    <w:p w:rsidR="0001790B" w:rsidRPr="0001790B" w:rsidRDefault="00815869" w:rsidP="009D4C38">
      <w:pPr>
        <w:pStyle w:val="Heading4"/>
        <w:rPr>
          <w:lang w:eastAsia="ja-JP"/>
        </w:rPr>
      </w:pPr>
      <w:r>
        <w:rPr>
          <w:lang w:eastAsia="ja-JP"/>
        </w:rPr>
        <w:lastRenderedPageBreak/>
        <w:t>2.5.1</w:t>
      </w:r>
      <w:r>
        <w:rPr>
          <w:lang w:eastAsia="ja-JP"/>
        </w:rPr>
        <w:tab/>
        <w:t>Agreements</w:t>
      </w:r>
    </w:p>
    <w:p w:rsidR="0001790B" w:rsidRPr="0001790B" w:rsidRDefault="00815869" w:rsidP="009D4C38">
      <w:pPr>
        <w:pStyle w:val="Heading4"/>
        <w:rPr>
          <w:lang w:eastAsia="ja-JP"/>
        </w:rPr>
      </w:pPr>
      <w:r>
        <w:rPr>
          <w:lang w:eastAsia="ja-JP"/>
        </w:rPr>
        <w:t>2.5.2</w:t>
      </w:r>
      <w:r>
        <w:rPr>
          <w:lang w:eastAsia="ja-JP"/>
        </w:rPr>
        <w:tab/>
        <w:t>Remaining Open issues</w:t>
      </w:r>
    </w:p>
    <w:p w:rsidR="0001790B" w:rsidRPr="0001790B" w:rsidRDefault="00815869" w:rsidP="009D4C38">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9D4C38" w:rsidRPr="009D4C38" w:rsidRDefault="009D4C38" w:rsidP="009D4C38">
      <w:pPr>
        <w:rPr>
          <w:lang w:eastAsia="ja-JP"/>
        </w:rPr>
      </w:pPr>
      <w:r>
        <w:rPr>
          <w:lang w:eastAsia="ja-JP"/>
        </w:rPr>
        <w:t>n/a</w:t>
      </w:r>
    </w:p>
    <w:p w:rsidR="0001790B" w:rsidRPr="0001790B" w:rsidRDefault="00721CF6" w:rsidP="009D4C38">
      <w:pPr>
        <w:pStyle w:val="Heading4"/>
        <w:rPr>
          <w:lang w:eastAsia="ja-JP"/>
        </w:rPr>
      </w:pPr>
      <w:r>
        <w:rPr>
          <w:lang w:eastAsia="ja-JP"/>
        </w:rPr>
        <w:t>2.6.1</w:t>
      </w:r>
      <w:r>
        <w:rPr>
          <w:lang w:eastAsia="ja-JP"/>
        </w:rPr>
        <w:tab/>
        <w:t>Agreements</w:t>
      </w:r>
    </w:p>
    <w:p w:rsidR="0001790B" w:rsidRPr="0001790B" w:rsidRDefault="00721CF6" w:rsidP="009D4C38">
      <w:pPr>
        <w:pStyle w:val="Heading4"/>
        <w:rPr>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B07A91" w:rsidRPr="00B07A91" w:rsidRDefault="00B07A91" w:rsidP="00207DC4">
      <w:pPr>
        <w:rPr>
          <w:rFonts w:ascii="Arial" w:hAnsi="Arial" w:cs="Arial"/>
          <w:iCs/>
        </w:rPr>
      </w:pPr>
      <w:r w:rsidRPr="00B07A91">
        <w:rPr>
          <w:rFonts w:ascii="Arial" w:hAnsi="Arial" w:cs="Arial"/>
          <w:iCs/>
        </w:rPr>
        <w:t>n/a</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01410" w:rsidRDefault="00CF1B5C"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3GPP, RAN1, </w:t>
      </w:r>
      <w:r w:rsidR="00386BF6">
        <w:rPr>
          <w:rFonts w:ascii="Arial" w:hAnsi="Arial" w:cs="Arial"/>
          <w:lang w:eastAsia="ja-JP"/>
        </w:rPr>
        <w:t>RAN1#94bis Chairman Notes</w:t>
      </w:r>
    </w:p>
    <w:p w:rsidR="00CF1B5C" w:rsidRPr="003E3A1A" w:rsidRDefault="00CF1B5C"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6CF" w:rsidRDefault="00A436CF">
      <w:r>
        <w:separator/>
      </w:r>
    </w:p>
  </w:endnote>
  <w:endnote w:type="continuationSeparator" w:id="0">
    <w:p w:rsidR="00A436CF" w:rsidRDefault="00A4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Yu Gothic Light">
    <w:altName w:val="MS Gothic"/>
    <w:charset w:val="80"/>
    <w:family w:val="swiss"/>
    <w:pitch w:val="variable"/>
    <w:sig w:usb0="00000000"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F3414">
      <w:rPr>
        <w:rStyle w:val="PageNumber"/>
      </w:rPr>
      <w:t>10</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F3414">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6CF" w:rsidRDefault="00A436CF">
      <w:r>
        <w:separator/>
      </w:r>
    </w:p>
  </w:footnote>
  <w:footnote w:type="continuationSeparator" w:id="0">
    <w:p w:rsidR="00A436CF" w:rsidRDefault="00A436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7003EE0"/>
    <w:multiLevelType w:val="hybridMultilevel"/>
    <w:tmpl w:val="AA8C48E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DD01A65"/>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EF3708"/>
    <w:multiLevelType w:val="hybridMultilevel"/>
    <w:tmpl w:val="B0649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hint="default"/>
      </w:rPr>
    </w:lvl>
    <w:lvl w:ilvl="1">
      <w:start w:val="58"/>
      <w:numFmt w:val="bullet"/>
      <w:lvlText w:val="•"/>
      <w:lvlJc w:val="left"/>
      <w:pPr>
        <w:tabs>
          <w:tab w:val="left" w:pos="1440"/>
        </w:tabs>
        <w:ind w:left="1440" w:hanging="360"/>
      </w:pPr>
      <w:rPr>
        <w:rFonts w:ascii="Arial" w:hAnsi="Arial" w:hint="default"/>
      </w:rPr>
    </w:lvl>
    <w:lvl w:ilvl="2">
      <w:start w:val="5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8D3D4D"/>
    <w:multiLevelType w:val="multilevel"/>
    <w:tmpl w:val="688D3D4D"/>
    <w:lvl w:ilvl="0">
      <w:start w:val="1"/>
      <w:numFmt w:val="bullet"/>
      <w:lvlText w:val="•"/>
      <w:lvlJc w:val="left"/>
      <w:pPr>
        <w:tabs>
          <w:tab w:val="left" w:pos="1080"/>
        </w:tabs>
        <w:ind w:left="1080" w:hanging="360"/>
      </w:pPr>
      <w:rPr>
        <w:rFonts w:ascii="Arial" w:hAnsi="Arial" w:hint="default"/>
      </w:rPr>
    </w:lvl>
    <w:lvl w:ilvl="1">
      <w:start w:val="58"/>
      <w:numFmt w:val="bullet"/>
      <w:lvlText w:val="•"/>
      <w:lvlJc w:val="left"/>
      <w:pPr>
        <w:tabs>
          <w:tab w:val="left" w:pos="1800"/>
        </w:tabs>
        <w:ind w:left="1800" w:hanging="360"/>
      </w:pPr>
      <w:rPr>
        <w:rFonts w:ascii="Arial" w:hAnsi="Arial" w:hint="default"/>
      </w:rPr>
    </w:lvl>
    <w:lvl w:ilvl="2">
      <w:start w:val="1"/>
      <w:numFmt w:val="bullet"/>
      <w:lvlText w:val="•"/>
      <w:lvlJc w:val="left"/>
      <w:pPr>
        <w:tabs>
          <w:tab w:val="left" w:pos="2520"/>
        </w:tabs>
        <w:ind w:left="2520" w:hanging="360"/>
      </w:pPr>
      <w:rPr>
        <w:rFonts w:ascii="Arial" w:hAnsi="Arial" w:hint="default"/>
      </w:rPr>
    </w:lvl>
    <w:lvl w:ilvl="3">
      <w:start w:val="1"/>
      <w:numFmt w:val="bullet"/>
      <w:lvlText w:val="•"/>
      <w:lvlJc w:val="left"/>
      <w:pPr>
        <w:tabs>
          <w:tab w:val="left" w:pos="3240"/>
        </w:tabs>
        <w:ind w:left="3240" w:hanging="360"/>
      </w:pPr>
      <w:rPr>
        <w:rFonts w:ascii="Arial" w:hAnsi="Arial" w:hint="default"/>
      </w:rPr>
    </w:lvl>
    <w:lvl w:ilvl="4">
      <w:start w:val="1"/>
      <w:numFmt w:val="bullet"/>
      <w:lvlText w:val="•"/>
      <w:lvlJc w:val="left"/>
      <w:pPr>
        <w:tabs>
          <w:tab w:val="left" w:pos="3960"/>
        </w:tabs>
        <w:ind w:left="3960" w:hanging="360"/>
      </w:pPr>
      <w:rPr>
        <w:rFonts w:ascii="Arial" w:hAnsi="Arial" w:hint="default"/>
      </w:rPr>
    </w:lvl>
    <w:lvl w:ilvl="5">
      <w:start w:val="1"/>
      <w:numFmt w:val="bullet"/>
      <w:lvlText w:val="•"/>
      <w:lvlJc w:val="left"/>
      <w:pPr>
        <w:tabs>
          <w:tab w:val="left" w:pos="4680"/>
        </w:tabs>
        <w:ind w:left="4680" w:hanging="360"/>
      </w:pPr>
      <w:rPr>
        <w:rFonts w:ascii="Arial" w:hAnsi="Arial" w:hint="default"/>
      </w:rPr>
    </w:lvl>
    <w:lvl w:ilvl="6">
      <w:start w:val="1"/>
      <w:numFmt w:val="bullet"/>
      <w:lvlText w:val="•"/>
      <w:lvlJc w:val="left"/>
      <w:pPr>
        <w:tabs>
          <w:tab w:val="left" w:pos="5400"/>
        </w:tabs>
        <w:ind w:left="5400" w:hanging="360"/>
      </w:pPr>
      <w:rPr>
        <w:rFonts w:ascii="Arial" w:hAnsi="Arial" w:hint="default"/>
      </w:rPr>
    </w:lvl>
    <w:lvl w:ilvl="7">
      <w:start w:val="1"/>
      <w:numFmt w:val="bullet"/>
      <w:lvlText w:val="•"/>
      <w:lvlJc w:val="left"/>
      <w:pPr>
        <w:tabs>
          <w:tab w:val="left" w:pos="6120"/>
        </w:tabs>
        <w:ind w:left="6120" w:hanging="360"/>
      </w:pPr>
      <w:rPr>
        <w:rFonts w:ascii="Arial" w:hAnsi="Arial" w:hint="default"/>
      </w:rPr>
    </w:lvl>
    <w:lvl w:ilvl="8">
      <w:start w:val="1"/>
      <w:numFmt w:val="bullet"/>
      <w:lvlText w:val="•"/>
      <w:lvlJc w:val="left"/>
      <w:pPr>
        <w:tabs>
          <w:tab w:val="left" w:pos="6840"/>
        </w:tabs>
        <w:ind w:left="6840" w:hanging="360"/>
      </w:pPr>
      <w:rPr>
        <w:rFonts w:ascii="Arial" w:hAnsi="Arial" w:hint="default"/>
      </w:rPr>
    </w:lvl>
  </w:abstractNum>
  <w:abstractNum w:abstractNumId="34" w15:restartNumberingAfterBreak="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39"/>
  </w:num>
  <w:num w:numId="4">
    <w:abstractNumId w:val="32"/>
  </w:num>
  <w:num w:numId="5">
    <w:abstractNumId w:val="15"/>
  </w:num>
  <w:num w:numId="6">
    <w:abstractNumId w:val="40"/>
  </w:num>
  <w:num w:numId="7">
    <w:abstractNumId w:val="7"/>
  </w:num>
  <w:num w:numId="8">
    <w:abstractNumId w:val="14"/>
  </w:num>
  <w:num w:numId="9">
    <w:abstractNumId w:val="28"/>
  </w:num>
  <w:num w:numId="10">
    <w:abstractNumId w:val="41"/>
  </w:num>
  <w:num w:numId="11">
    <w:abstractNumId w:val="29"/>
  </w:num>
  <w:num w:numId="12">
    <w:abstractNumId w:val="26"/>
  </w:num>
  <w:num w:numId="13">
    <w:abstractNumId w:val="38"/>
  </w:num>
  <w:num w:numId="14">
    <w:abstractNumId w:val="10"/>
  </w:num>
  <w:num w:numId="15">
    <w:abstractNumId w:val="24"/>
  </w:num>
  <w:num w:numId="16">
    <w:abstractNumId w:val="9"/>
  </w:num>
  <w:num w:numId="17">
    <w:abstractNumId w:val="19"/>
  </w:num>
  <w:num w:numId="18">
    <w:abstractNumId w:val="12"/>
  </w:num>
  <w:num w:numId="19">
    <w:abstractNumId w:val="20"/>
  </w:num>
  <w:num w:numId="20">
    <w:abstractNumId w:val="27"/>
  </w:num>
  <w:num w:numId="21">
    <w:abstractNumId w:val="13"/>
  </w:num>
  <w:num w:numId="22">
    <w:abstractNumId w:val="31"/>
  </w:num>
  <w:num w:numId="23">
    <w:abstractNumId w:val="33"/>
  </w:num>
  <w:num w:numId="24">
    <w:abstractNumId w:val="23"/>
  </w:num>
  <w:num w:numId="25">
    <w:abstractNumId w:val="1"/>
  </w:num>
  <w:num w:numId="26">
    <w:abstractNumId w:val="4"/>
  </w:num>
  <w:num w:numId="27">
    <w:abstractNumId w:val="11"/>
  </w:num>
  <w:num w:numId="28">
    <w:abstractNumId w:val="8"/>
  </w:num>
  <w:num w:numId="29">
    <w:abstractNumId w:val="18"/>
  </w:num>
  <w:num w:numId="30">
    <w:abstractNumId w:val="21"/>
  </w:num>
  <w:num w:numId="31">
    <w:abstractNumId w:val="17"/>
  </w:num>
  <w:num w:numId="32">
    <w:abstractNumId w:val="6"/>
  </w:num>
  <w:num w:numId="33">
    <w:abstractNumId w:val="5"/>
  </w:num>
  <w:num w:numId="34">
    <w:abstractNumId w:val="35"/>
  </w:num>
  <w:num w:numId="35">
    <w:abstractNumId w:val="34"/>
  </w:num>
  <w:num w:numId="36">
    <w:abstractNumId w:val="25"/>
  </w:num>
  <w:num w:numId="37">
    <w:abstractNumId w:val="30"/>
  </w:num>
  <w:num w:numId="38">
    <w:abstractNumId w:val="22"/>
  </w:num>
  <w:num w:numId="39">
    <w:abstractNumId w:val="37"/>
  </w:num>
  <w:num w:numId="40">
    <w:abstractNumId w:val="0"/>
  </w:num>
  <w:num w:numId="41">
    <w:abstractNumId w:val="2"/>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790B"/>
    <w:rsid w:val="000276C5"/>
    <w:rsid w:val="0004456C"/>
    <w:rsid w:val="0005259B"/>
    <w:rsid w:val="00053FEE"/>
    <w:rsid w:val="00060AE4"/>
    <w:rsid w:val="000746A7"/>
    <w:rsid w:val="000910BB"/>
    <w:rsid w:val="000926AF"/>
    <w:rsid w:val="000A3ED2"/>
    <w:rsid w:val="000C00FA"/>
    <w:rsid w:val="000C51AA"/>
    <w:rsid w:val="000C7667"/>
    <w:rsid w:val="000D17BC"/>
    <w:rsid w:val="000D2186"/>
    <w:rsid w:val="000E4F35"/>
    <w:rsid w:val="000F6C1C"/>
    <w:rsid w:val="00111473"/>
    <w:rsid w:val="00116F4B"/>
    <w:rsid w:val="00124BD2"/>
    <w:rsid w:val="00137471"/>
    <w:rsid w:val="00150FD3"/>
    <w:rsid w:val="00151FA2"/>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2967B8"/>
    <w:rsid w:val="002A04F4"/>
    <w:rsid w:val="002C2E06"/>
    <w:rsid w:val="002C394E"/>
    <w:rsid w:val="00301B7A"/>
    <w:rsid w:val="00306D59"/>
    <w:rsid w:val="003140FF"/>
    <w:rsid w:val="0032503A"/>
    <w:rsid w:val="00325EE1"/>
    <w:rsid w:val="003357C0"/>
    <w:rsid w:val="00344D60"/>
    <w:rsid w:val="00346477"/>
    <w:rsid w:val="00347CB0"/>
    <w:rsid w:val="00352B6D"/>
    <w:rsid w:val="00360B37"/>
    <w:rsid w:val="0036248C"/>
    <w:rsid w:val="00367401"/>
    <w:rsid w:val="00367BB6"/>
    <w:rsid w:val="00375678"/>
    <w:rsid w:val="00386BF6"/>
    <w:rsid w:val="0039390A"/>
    <w:rsid w:val="00394AB0"/>
    <w:rsid w:val="00396252"/>
    <w:rsid w:val="003A4B47"/>
    <w:rsid w:val="003B24AF"/>
    <w:rsid w:val="003B7182"/>
    <w:rsid w:val="003D5036"/>
    <w:rsid w:val="003D764D"/>
    <w:rsid w:val="003E3A1A"/>
    <w:rsid w:val="003F3FC1"/>
    <w:rsid w:val="0040091C"/>
    <w:rsid w:val="00405555"/>
    <w:rsid w:val="00406D7A"/>
    <w:rsid w:val="004258BA"/>
    <w:rsid w:val="00426559"/>
    <w:rsid w:val="004531C9"/>
    <w:rsid w:val="00457D91"/>
    <w:rsid w:val="00460C31"/>
    <w:rsid w:val="00464E5B"/>
    <w:rsid w:val="0047055A"/>
    <w:rsid w:val="00474450"/>
    <w:rsid w:val="004873E6"/>
    <w:rsid w:val="004A11B8"/>
    <w:rsid w:val="004B15B8"/>
    <w:rsid w:val="004B566C"/>
    <w:rsid w:val="004B7B48"/>
    <w:rsid w:val="004D4AB1"/>
    <w:rsid w:val="004F218A"/>
    <w:rsid w:val="004F3414"/>
    <w:rsid w:val="0050334E"/>
    <w:rsid w:val="00505387"/>
    <w:rsid w:val="00512DF7"/>
    <w:rsid w:val="005141E7"/>
    <w:rsid w:val="00517E63"/>
    <w:rsid w:val="00526B0D"/>
    <w:rsid w:val="005322B5"/>
    <w:rsid w:val="005455F7"/>
    <w:rsid w:val="0055346F"/>
    <w:rsid w:val="0055427E"/>
    <w:rsid w:val="005579FF"/>
    <w:rsid w:val="00576298"/>
    <w:rsid w:val="005776DD"/>
    <w:rsid w:val="00582117"/>
    <w:rsid w:val="0058478F"/>
    <w:rsid w:val="00593315"/>
    <w:rsid w:val="005A170D"/>
    <w:rsid w:val="005A6C96"/>
    <w:rsid w:val="005D0418"/>
    <w:rsid w:val="005E1D58"/>
    <w:rsid w:val="00610E37"/>
    <w:rsid w:val="006207ED"/>
    <w:rsid w:val="00626BC9"/>
    <w:rsid w:val="00637E4C"/>
    <w:rsid w:val="006458DF"/>
    <w:rsid w:val="00650D52"/>
    <w:rsid w:val="006615B2"/>
    <w:rsid w:val="00662313"/>
    <w:rsid w:val="00673911"/>
    <w:rsid w:val="006870C9"/>
    <w:rsid w:val="006922BE"/>
    <w:rsid w:val="00694C28"/>
    <w:rsid w:val="006A32AB"/>
    <w:rsid w:val="006A3ADF"/>
    <w:rsid w:val="006A7BCB"/>
    <w:rsid w:val="006B4C1E"/>
    <w:rsid w:val="006C090F"/>
    <w:rsid w:val="006C4E32"/>
    <w:rsid w:val="006C56D8"/>
    <w:rsid w:val="006D07AE"/>
    <w:rsid w:val="006D1282"/>
    <w:rsid w:val="006D1C93"/>
    <w:rsid w:val="006E3F11"/>
    <w:rsid w:val="00701410"/>
    <w:rsid w:val="007113A1"/>
    <w:rsid w:val="00712B1E"/>
    <w:rsid w:val="007152D6"/>
    <w:rsid w:val="00717223"/>
    <w:rsid w:val="00721CF6"/>
    <w:rsid w:val="007221A1"/>
    <w:rsid w:val="00723E46"/>
    <w:rsid w:val="00733826"/>
    <w:rsid w:val="00764D15"/>
    <w:rsid w:val="00766CFB"/>
    <w:rsid w:val="007816FF"/>
    <w:rsid w:val="00783B44"/>
    <w:rsid w:val="00785028"/>
    <w:rsid w:val="007A3A5A"/>
    <w:rsid w:val="007A4370"/>
    <w:rsid w:val="007E1D15"/>
    <w:rsid w:val="007E1DEA"/>
    <w:rsid w:val="007E2202"/>
    <w:rsid w:val="007E7ECE"/>
    <w:rsid w:val="008145EA"/>
    <w:rsid w:val="00815869"/>
    <w:rsid w:val="00816B81"/>
    <w:rsid w:val="0082269D"/>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AE3"/>
    <w:rsid w:val="00931076"/>
    <w:rsid w:val="009378CA"/>
    <w:rsid w:val="0095025E"/>
    <w:rsid w:val="00955C4C"/>
    <w:rsid w:val="00995338"/>
    <w:rsid w:val="00996777"/>
    <w:rsid w:val="009C0BC7"/>
    <w:rsid w:val="009C6592"/>
    <w:rsid w:val="009D4C38"/>
    <w:rsid w:val="009E209B"/>
    <w:rsid w:val="009F0747"/>
    <w:rsid w:val="00A03514"/>
    <w:rsid w:val="00A07834"/>
    <w:rsid w:val="00A17079"/>
    <w:rsid w:val="00A3034E"/>
    <w:rsid w:val="00A436CF"/>
    <w:rsid w:val="00A448C3"/>
    <w:rsid w:val="00A458D4"/>
    <w:rsid w:val="00A46FB7"/>
    <w:rsid w:val="00A53118"/>
    <w:rsid w:val="00A751AF"/>
    <w:rsid w:val="00A805B2"/>
    <w:rsid w:val="00A86AB5"/>
    <w:rsid w:val="00A90BFB"/>
    <w:rsid w:val="00A97226"/>
    <w:rsid w:val="00AA0E64"/>
    <w:rsid w:val="00AA142F"/>
    <w:rsid w:val="00AA53DB"/>
    <w:rsid w:val="00AB239A"/>
    <w:rsid w:val="00AB4708"/>
    <w:rsid w:val="00AC39FB"/>
    <w:rsid w:val="00AD53C7"/>
    <w:rsid w:val="00AD7ADC"/>
    <w:rsid w:val="00AE08EB"/>
    <w:rsid w:val="00AF2FB5"/>
    <w:rsid w:val="00B00BBE"/>
    <w:rsid w:val="00B07A91"/>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45D4"/>
    <w:rsid w:val="00C1751E"/>
    <w:rsid w:val="00C17C6C"/>
    <w:rsid w:val="00C21339"/>
    <w:rsid w:val="00C266F9"/>
    <w:rsid w:val="00C371EA"/>
    <w:rsid w:val="00C445AD"/>
    <w:rsid w:val="00C44CBA"/>
    <w:rsid w:val="00C458F0"/>
    <w:rsid w:val="00C4666A"/>
    <w:rsid w:val="00C479A3"/>
    <w:rsid w:val="00C50477"/>
    <w:rsid w:val="00C56296"/>
    <w:rsid w:val="00C74DAF"/>
    <w:rsid w:val="00C80116"/>
    <w:rsid w:val="00C87BFC"/>
    <w:rsid w:val="00CA2302"/>
    <w:rsid w:val="00CB4196"/>
    <w:rsid w:val="00CC5128"/>
    <w:rsid w:val="00CF1B5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13C7"/>
    <w:rsid w:val="00DC3E0C"/>
    <w:rsid w:val="00DD75F5"/>
    <w:rsid w:val="00DE2A08"/>
    <w:rsid w:val="00DE2B4D"/>
    <w:rsid w:val="00E00E44"/>
    <w:rsid w:val="00E049A8"/>
    <w:rsid w:val="00E05B56"/>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3C9F"/>
    <w:rsid w:val="00F24DDD"/>
    <w:rsid w:val="00F2770B"/>
    <w:rsid w:val="00F549A3"/>
    <w:rsid w:val="00F55CBF"/>
    <w:rsid w:val="00F61213"/>
    <w:rsid w:val="00F72B10"/>
    <w:rsid w:val="00F77359"/>
    <w:rsid w:val="00F86A73"/>
    <w:rsid w:val="00FA58DA"/>
    <w:rsid w:val="00FC345B"/>
    <w:rsid w:val="00FC4B6B"/>
    <w:rsid w:val="00FD4E37"/>
    <w:rsid w:val="00FD7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717223"/>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oleObject" Target="embeddings/oleObject10.bin"/><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image" Target="media/image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6.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92</TotalTime>
  <Pages>10</Pages>
  <Words>3854</Words>
  <Characters>21972</Characters>
  <Application>Microsoft Office Word</Application>
  <DocSecurity>0</DocSecurity>
  <Lines>183</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25775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56</cp:revision>
  <dcterms:created xsi:type="dcterms:W3CDTF">2018-11-27T10:45:00Z</dcterms:created>
  <dcterms:modified xsi:type="dcterms:W3CDTF">2018-11-30T20:29:00Z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